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关于转发菏泽市总工会</w:t>
      </w:r>
    </w:p>
    <w:p>
      <w:pPr>
        <w:spacing w:line="58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hAnsi="宋体" w:eastAsia="方正小标宋简体" w:cs="宋体"/>
          <w:color w:val="000000"/>
          <w:sz w:val="44"/>
        </w:rPr>
        <w:t>关于组织开展菏泽市第</w:t>
      </w:r>
      <w:r>
        <w:rPr>
          <w:rFonts w:hint="eastAsia" w:ascii="方正小标宋简体" w:hAnsi="宋体" w:eastAsia="方正小标宋简体" w:cs="宋体"/>
          <w:color w:val="000000"/>
          <w:sz w:val="44"/>
          <w:lang w:val="en-US" w:eastAsia="zh-CN"/>
        </w:rPr>
        <w:t>五</w:t>
      </w:r>
      <w:r>
        <w:rPr>
          <w:rFonts w:hint="eastAsia" w:ascii="方正小标宋简体" w:hAnsi="宋体" w:eastAsia="方正小标宋简体" w:cs="宋体"/>
          <w:color w:val="000000"/>
          <w:sz w:val="44"/>
        </w:rPr>
        <w:t>届</w:t>
      </w:r>
      <w:r>
        <w:rPr>
          <w:rFonts w:hint="eastAsia" w:ascii="方正小标宋简体" w:eastAsia="方正小标宋简体" w:cs="宋体"/>
          <w:color w:val="000000"/>
          <w:sz w:val="44"/>
        </w:rPr>
        <w:t>“</w:t>
      </w:r>
      <w:r>
        <w:rPr>
          <w:rFonts w:hint="eastAsia" w:ascii="方正小标宋简体" w:hAnsi="宋体" w:eastAsia="方正小标宋简体" w:cs="宋体"/>
          <w:color w:val="000000"/>
          <w:sz w:val="44"/>
        </w:rPr>
        <w:t>书香三八</w:t>
      </w:r>
      <w:r>
        <w:rPr>
          <w:rFonts w:hint="eastAsia" w:ascii="方正小标宋简体" w:eastAsia="方正小标宋简体" w:cs="宋体"/>
          <w:color w:val="000000"/>
          <w:sz w:val="44"/>
        </w:rPr>
        <w:t>”</w:t>
      </w:r>
      <w:r>
        <w:rPr>
          <w:rFonts w:hint="eastAsia" w:ascii="方正小标宋简体" w:hAnsi="宋体" w:eastAsia="方正小标宋简体" w:cs="宋体"/>
          <w:color w:val="000000"/>
          <w:sz w:val="44"/>
        </w:rPr>
        <w:t>读书活动的通知》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各处室、系部：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现将菏泽市总工会《关于组织开展菏泽市第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届“书香三八”读书活动的通知》（菏会女〔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号）转发给你们，并根据院领导安排提出如下意见。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hint="eastAsia" w:ascii="仿宋_GB2312" w:hAnsi="仿宋" w:eastAsia="仿宋_GB2312" w:cs="仿宋"/>
          <w:sz w:val="32"/>
          <w:szCs w:val="32"/>
        </w:rPr>
        <w:t>请各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 w:cs="仿宋"/>
          <w:sz w:val="32"/>
          <w:szCs w:val="32"/>
        </w:rPr>
        <w:t>结合当前新冠病毒肺炎疫情防控情况，统筹谋划、积极组织，深化多种形式的线上线下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阅读活动，</w:t>
      </w:r>
      <w:r>
        <w:rPr>
          <w:rFonts w:hint="eastAsia" w:ascii="仿宋_GB2312" w:hAnsi="仿宋" w:eastAsia="仿宋_GB2312" w:cs="仿宋"/>
          <w:sz w:val="32"/>
          <w:szCs w:val="32"/>
        </w:rPr>
        <w:t>要把读书活动与提升女职工素质相结合、与女职工岗位建功相结合、与提高女职工家庭文明建设能力相结合，引导广大女职工充分发挥在社会生活和家庭生活中的独特作用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二、请每个系部至少报送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件作品以上，行政处室根据自身情况也要积极报送。并于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前以处室（系部）为单位将参赛作品和报名汇总表发送到学院工会邮箱</w:t>
      </w:r>
      <w:r>
        <w:fldChar w:fldCharType="begin"/>
      </w:r>
      <w:r>
        <w:instrText xml:space="preserve"> HYPERLINK "mailto:hzzyxygh@163.com" </w:instrText>
      </w:r>
      <w:r>
        <w:fldChar w:fldCharType="separate"/>
      </w:r>
      <w:r>
        <w:rPr>
          <w:rStyle w:val="4"/>
          <w:rFonts w:eastAsia="仿宋_GB2312"/>
          <w:sz w:val="32"/>
          <w:szCs w:val="32"/>
        </w:rPr>
        <w:t>hzzyxygh@163.com</w:t>
      </w:r>
      <w:r>
        <w:rPr>
          <w:rStyle w:val="4"/>
          <w:rFonts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联系人：鲁海燕，联系电话：</w:t>
      </w:r>
      <w:r>
        <w:rPr>
          <w:rFonts w:eastAsia="仿宋_GB2312"/>
          <w:sz w:val="32"/>
          <w:szCs w:val="32"/>
        </w:rPr>
        <w:t>13805308226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eastAsia="仿宋_GB2312"/>
          <w:sz w:val="32"/>
          <w:szCs w:val="32"/>
        </w:rPr>
      </w:pPr>
    </w:p>
    <w:p>
      <w:pPr>
        <w:spacing w:line="580" w:lineRule="exact"/>
        <w:ind w:left="1907" w:leftChars="304" w:hanging="1269" w:hangingChars="395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eastAsia="仿宋_GB2312"/>
          <w:b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菏泽市总工会《关于组织开展菏泽市第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届“书香三八”读书活动的通知》</w:t>
      </w:r>
    </w:p>
    <w:p>
      <w:pPr>
        <w:spacing w:line="580" w:lineRule="exact"/>
        <w:ind w:firstLine="964" w:firstLineChars="3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2:</w:t>
      </w:r>
      <w:r>
        <w:rPr>
          <w:rFonts w:ascii="仿宋_GB2312" w:hAnsi="仿宋" w:eastAsia="仿宋_GB2312"/>
          <w:color w:val="000000"/>
          <w:spacing w:val="-14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菏泽市第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届“书香三八”读书活动参评作品汇总表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hint="eastAsia" w:eastAsia="仿宋_GB2312"/>
          <w:sz w:val="32"/>
          <w:szCs w:val="32"/>
        </w:rPr>
        <w:t>菏泽职业学院工会委员会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540" w:lineRule="exact"/>
        <w:jc w:val="left"/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ind w:firstLine="880" w:firstLineChars="200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ind w:firstLine="880" w:firstLineChars="200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ind w:firstLine="880" w:firstLineChars="200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ind w:firstLine="880" w:firstLineChars="200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ind w:firstLine="880" w:firstLineChars="200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ind w:firstLine="880" w:firstLineChars="200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tabs>
          <w:tab w:val="left" w:pos="360"/>
        </w:tabs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6"/>
          <w:szCs w:val="36"/>
        </w:rPr>
      </w:pPr>
      <w:bookmarkStart w:id="0" w:name="_GoBack"/>
      <w:bookmarkEnd w:id="0"/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left="-107" w:leftChars="-51" w:right="-115" w:rightChars="-55"/>
              <w:jc w:val="center"/>
              <w:rPr>
                <w:rFonts w:ascii="方正小标宋简体" w:eastAsia="方正小标宋简体"/>
                <w:color w:val="FF0000"/>
                <w:spacing w:val="-10"/>
                <w:w w:val="50"/>
                <w:sz w:val="130"/>
                <w:szCs w:val="130"/>
              </w:rPr>
            </w:pPr>
            <w:r>
              <w:rPr>
                <w:rFonts w:hint="eastAsia" w:ascii="方正小标宋简体" w:eastAsia="方正小标宋简体"/>
                <w:color w:val="FF0000"/>
                <w:spacing w:val="-10"/>
                <w:w w:val="50"/>
                <w:sz w:val="130"/>
                <w:szCs w:val="130"/>
              </w:rPr>
              <w:t>菏泽市总工会女职工委员会文件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8820" w:type="dxa"/>
            <w:tcBorders>
              <w:top w:val="nil"/>
              <w:left w:val="nil"/>
              <w:bottom w:val="single" w:color="FF0000" w:sz="4" w:space="0"/>
              <w:right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菏会女〔20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宋体" w:eastAsia="方正小标宋简体" w:cs="宋体"/>
          <w:color w:val="000000"/>
          <w:sz w:val="44"/>
        </w:rPr>
      </w:pPr>
    </w:p>
    <w:p>
      <w:pPr>
        <w:spacing w:line="580" w:lineRule="exact"/>
        <w:ind w:firstLine="2200" w:firstLineChars="500"/>
        <w:jc w:val="both"/>
        <w:rPr>
          <w:rFonts w:ascii="方正小标宋简体" w:hAnsi="宋体" w:eastAsia="方正小标宋简体" w:cs="宋体"/>
          <w:color w:val="000000"/>
          <w:sz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</w:rPr>
        <w:t>关于组织开展菏泽市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color w:val="000000"/>
          <w:sz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</w:rPr>
        <w:t>第</w:t>
      </w:r>
      <w:r>
        <w:rPr>
          <w:rFonts w:hint="eastAsia" w:ascii="方正小标宋简体" w:hAnsi="宋体" w:eastAsia="方正小标宋简体" w:cs="宋体"/>
          <w:color w:val="000000"/>
          <w:sz w:val="44"/>
          <w:lang w:eastAsia="zh-CN"/>
        </w:rPr>
        <w:t>五</w:t>
      </w:r>
      <w:r>
        <w:rPr>
          <w:rFonts w:hint="eastAsia" w:ascii="方正小标宋简体" w:hAnsi="宋体" w:eastAsia="方正小标宋简体" w:cs="宋体"/>
          <w:color w:val="000000"/>
          <w:sz w:val="44"/>
        </w:rPr>
        <w:t>届</w:t>
      </w:r>
      <w:r>
        <w:rPr>
          <w:rFonts w:hint="eastAsia" w:ascii="方正小标宋简体" w:eastAsia="方正小标宋简体" w:cs="宋体"/>
          <w:color w:val="000000"/>
          <w:sz w:val="44"/>
        </w:rPr>
        <w:t>“</w:t>
      </w:r>
      <w:r>
        <w:rPr>
          <w:rFonts w:hint="eastAsia" w:ascii="方正小标宋简体" w:hAnsi="宋体" w:eastAsia="方正小标宋简体" w:cs="宋体"/>
          <w:color w:val="000000"/>
          <w:sz w:val="44"/>
        </w:rPr>
        <w:t>书香三八</w:t>
      </w:r>
      <w:r>
        <w:rPr>
          <w:rFonts w:hint="eastAsia" w:ascii="方正小标宋简体" w:eastAsia="方正小标宋简体" w:cs="宋体"/>
          <w:color w:val="000000"/>
          <w:sz w:val="44"/>
        </w:rPr>
        <w:t>”</w:t>
      </w:r>
      <w:r>
        <w:rPr>
          <w:rFonts w:hint="eastAsia" w:ascii="方正小标宋简体" w:hAnsi="宋体" w:eastAsia="方正小标宋简体" w:cs="宋体"/>
          <w:color w:val="000000"/>
          <w:sz w:val="44"/>
        </w:rPr>
        <w:t>读书活动的通知</w:t>
      </w:r>
    </w:p>
    <w:p>
      <w:pPr>
        <w:spacing w:line="580" w:lineRule="exact"/>
        <w:ind w:firstLine="480"/>
        <w:jc w:val="center"/>
        <w:rPr>
          <w:rFonts w:ascii="方正小标宋简体" w:hAnsi="方正小标宋简体" w:eastAsia="方正小标宋简体" w:cs="方正小标宋简体"/>
          <w:color w:val="000000"/>
          <w:sz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 </w:t>
      </w: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各县区总工会，开发区工会、高新区总工会，市直工会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市直机关工会，市总机关各部室：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为深入学习贯彻习近平新时代中国特色社会主义思想，贯彻落实党的十九大和十九届二中、三中、四中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、五中</w:t>
      </w:r>
      <w:r>
        <w:rPr>
          <w:rFonts w:hint="eastAsia" w:ascii="仿宋_GB2312" w:hAnsi="仿宋" w:eastAsia="仿宋_GB2312" w:cs="仿宋"/>
          <w:sz w:val="32"/>
          <w:szCs w:val="32"/>
        </w:rPr>
        <w:t>全会精神，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庆祝中国共产党建党100周年，</w:t>
      </w:r>
      <w:r>
        <w:rPr>
          <w:rFonts w:hint="eastAsia" w:ascii="仿宋_GB2312" w:hAnsi="仿宋" w:eastAsia="仿宋_GB2312" w:cs="仿宋"/>
          <w:sz w:val="32"/>
          <w:szCs w:val="32"/>
        </w:rPr>
        <w:t>让阅读成为增强文化自信、实现民族复兴的精神动力，全国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第九届</w:t>
      </w:r>
      <w:r>
        <w:rPr>
          <w:rFonts w:hint="eastAsia" w:ascii="仿宋_GB2312" w:hAnsi="仿宋" w:eastAsia="仿宋_GB2312" w:cs="仿宋"/>
          <w:sz w:val="32"/>
          <w:szCs w:val="32"/>
        </w:rPr>
        <w:t>“书香三八”读书活动已经启动。经研究，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菏泽市</w:t>
      </w:r>
      <w:r>
        <w:rPr>
          <w:rFonts w:hint="eastAsia" w:ascii="仿宋_GB2312" w:hAnsi="仿宋" w:eastAsia="仿宋_GB2312" w:cs="仿宋"/>
          <w:sz w:val="32"/>
          <w:szCs w:val="32"/>
        </w:rPr>
        <w:t>总工会女职工委员会决定，继续组织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开展菏泽市第五届</w:t>
      </w:r>
      <w:r>
        <w:rPr>
          <w:rFonts w:hint="eastAsia" w:ascii="仿宋_GB2312" w:hAnsi="仿宋" w:eastAsia="仿宋_GB2312" w:cs="仿宋"/>
          <w:sz w:val="32"/>
          <w:szCs w:val="32"/>
        </w:rPr>
        <w:t>“书香三八”读书活动。本届活动以“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百年圆梦·幸福启航</w:t>
      </w:r>
      <w:r>
        <w:rPr>
          <w:rFonts w:hint="eastAsia" w:ascii="仿宋_GB2312" w:hAnsi="仿宋" w:eastAsia="仿宋_GB2312" w:cs="仿宋"/>
          <w:sz w:val="32"/>
          <w:szCs w:val="32"/>
        </w:rPr>
        <w:t>”为主题，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通过开展主题征文、一封家书、书画阅读、摄影阅读、表演阅读、行走阅读、阅读成果展示等线上线下系列阅读活动，讴歌中国共产党百年光辉历程及带领中国人民取得的辉煌成就，激励广大女性爱党爱国，积极投身于新时代中国特色社会主义建设伟大事业中；</w:t>
      </w:r>
      <w:r>
        <w:rPr>
          <w:rFonts w:hint="eastAsia" w:ascii="仿宋_GB2312" w:hAnsi="仿宋" w:eastAsia="仿宋_GB2312" w:cs="仿宋"/>
          <w:sz w:val="32"/>
          <w:szCs w:val="32"/>
        </w:rPr>
        <w:t>搭建优秀阅读平台，引领女性爱上阅读，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在阅读中获取知识、增长智慧、传承文明、提高素质，</w:t>
      </w:r>
      <w:r>
        <w:rPr>
          <w:rFonts w:hint="eastAsia" w:ascii="仿宋_GB2312" w:hAnsi="仿宋" w:eastAsia="仿宋_GB2312" w:cs="仿宋"/>
          <w:sz w:val="32"/>
          <w:szCs w:val="32"/>
        </w:rPr>
        <w:t>提升文化素养，凝聚文化力量，在奋斗中播种希望，收获梦想！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请各地各单位结合当前新冠病毒肺炎疫情防控情况，统筹谋划、积极组织，深化多种形式的线上线下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阅读活动，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要把读书活动与提升女职工素质相结合、与女职工岗位建功相结合、与提高女职工家庭文明建设能力相结合，引导广大女职工充分发挥在社会生活和家庭生活中的独特作用，在决胜全面建成小康社会、全面开创新时代现代化强省建设新局面中建功立业。 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一、活动时间</w:t>
      </w:r>
    </w:p>
    <w:p>
      <w:pPr>
        <w:adjustRightInd w:val="0"/>
        <w:snapToGrid w:val="0"/>
        <w:spacing w:line="58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仿宋"/>
          <w:sz w:val="32"/>
          <w:szCs w:val="32"/>
        </w:rPr>
        <w:t>日至</w:t>
      </w:r>
      <w:r>
        <w:rPr>
          <w:rFonts w:ascii="仿宋_GB2312" w:hAnsi="仿宋" w:eastAsia="仿宋_GB2312" w:cs="仿宋"/>
          <w:sz w:val="32"/>
          <w:szCs w:val="32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活动主题</w:t>
      </w:r>
    </w:p>
    <w:p>
      <w:pPr>
        <w:adjustRightInd w:val="0"/>
        <w:snapToGrid w:val="0"/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zh-CN"/>
        </w:rPr>
        <w:t>百年圆梦·幸福启航</w:t>
      </w:r>
    </w:p>
    <w:p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参评作品要求</w:t>
      </w:r>
    </w:p>
    <w:p>
      <w:pPr>
        <w:spacing w:line="580" w:lineRule="exact"/>
        <w:ind w:firstLine="64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zh-CN" w:eastAsia="zh-CN"/>
        </w:rPr>
        <w:t>作品必须切合“百年圆梦·幸福启航”的活动主题，作者限女性，须本人最新原创。征文、家书、表演阅读、书画阅读、摄影阅读，每人只限投其中一类作品。</w:t>
      </w:r>
    </w:p>
    <w:p>
      <w:pPr>
        <w:spacing w:line="580" w:lineRule="exact"/>
        <w:ind w:firstLine="640" w:firstLineChars="200"/>
        <w:rPr>
          <w:rFonts w:hint="eastAsia"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（一）征文作品要求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1.品读活动用书，结合活动主题创作，标题自拟，体裁不限。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 w:eastAsia="zh-CN"/>
        </w:rPr>
        <w:t>2.标题新颖，主题鲜明，构思巧妙，结构完整，写法独特，内容饱满，情节感人，文字优美。作品内容，可写为实现第一个百年梦想而努力奋斗的感人故事，歌颂建党100周年的丰功伟绩，“我”向祖国的真情表白，精读活动用书后的体会和感悟，以幸福、阅读为题材的美文等。作品内容涉及宗教、迷信或非主流文化等，不予参评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3.作品须反复打磨、认真校对，达到文通句顺、标点符号使用准确规范。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4.字数控制在1000～25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 w:eastAsia="zh-CN"/>
        </w:rPr>
        <w:t>00字，诗歌除外。</w:t>
      </w:r>
    </w:p>
    <w:p>
      <w:pPr>
        <w:spacing w:line="580" w:lineRule="exact"/>
        <w:ind w:firstLine="640" w:firstLineChars="200"/>
        <w:rPr>
          <w:rFonts w:hint="eastAsia"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（二）家书作品要求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 w:eastAsia="zh-CN"/>
        </w:rPr>
        <w:t>1.写给父母、长辈、恋人、丈夫、孩子及其他亲人，也可以写给未来的自己。母亲与孩子的往来信件可以作为一个作品提交。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 w:eastAsia="zh-CN"/>
        </w:rPr>
        <w:t>2.构思巧妙，写法独特，结构完整，文美情深。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3.结合书信内容自拟新颖标题，书信格式正确规范。非书信格式、无标题的作品，不予参评。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4.字数控制在1000～2000字。</w:t>
      </w:r>
    </w:p>
    <w:p>
      <w:pPr>
        <w:spacing w:line="580" w:lineRule="exact"/>
        <w:ind w:firstLine="640" w:firstLineChars="200"/>
        <w:rPr>
          <w:rFonts w:hint="eastAsia"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（三）表演阅读作品要求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内容凸显“百年圆梦·幸福启航”的活动主题，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主要表演者为女性。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作品形式多样，主题演讲、配乐朗诵、情景剧、舞蹈或小品等，作品时长控制在5～8分钟。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3.投稿视频文件格式为 MP4文件，文件大小控制在200M以内，大于200M系统将不接受上传，文件命名为作品标题（例：阅读中的幸福.MP4）。</w:t>
      </w:r>
    </w:p>
    <w:p>
      <w:pPr>
        <w:spacing w:line="580" w:lineRule="exact"/>
        <w:ind w:firstLine="640" w:firstLineChars="200"/>
        <w:rPr>
          <w:rFonts w:hint="eastAsia" w:ascii="楷体_GB2312" w:hAnsi="仿宋" w:eastAsia="楷体_GB2312" w:cs="仿宋"/>
          <w:bCs/>
          <w:sz w:val="32"/>
          <w:szCs w:val="32"/>
          <w:lang w:val="zh-CN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（四）</w:t>
      </w:r>
      <w:r>
        <w:rPr>
          <w:rFonts w:hint="eastAsia" w:ascii="楷体_GB2312" w:hAnsi="仿宋" w:eastAsia="楷体_GB2312" w:cs="仿宋"/>
          <w:bCs/>
          <w:sz w:val="32"/>
          <w:szCs w:val="32"/>
          <w:lang w:val="zh-CN"/>
        </w:rPr>
        <w:t>书画阅读作品要求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（1）创作紧扣活动用书内容，突出“百年圆梦·幸福启航”的活动主题。脱离主题的古诗词书法作品、临摹的绘画作品，不予参评。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（2）作品须采用书画专用纸，横幅或纵幅不小于 68cm。硬笔书法作品横幅或纵幅不小于34cm。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（3）投稿作品须是投稿人原创，未侵犯他人合法权益，不得提交数字油画、临摹等作品。母亲和孩子共同创作的作品可一同署名。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（4）每人限投书法或绘画一类作品。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（5）投稿作品可为JPG、JPEG格式文件, 文件大小控制在2～6M，大于6M系统将不接受上传，文件命名作品标题（例：阅读中的幸福. jpg）。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（6）入围复评的作品需提供作品原件，无需装裱。</w:t>
      </w:r>
    </w:p>
    <w:p>
      <w:pPr>
        <w:spacing w:line="580" w:lineRule="exact"/>
        <w:ind w:firstLine="640" w:firstLineChars="200"/>
        <w:rPr>
          <w:rFonts w:hint="eastAsia" w:ascii="楷体_GB2312" w:hAnsi="仿宋" w:eastAsia="楷体_GB2312" w:cs="仿宋"/>
          <w:bCs/>
          <w:sz w:val="32"/>
          <w:szCs w:val="32"/>
          <w:lang w:val="zh-CN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（五）</w:t>
      </w:r>
      <w:r>
        <w:rPr>
          <w:rFonts w:hint="eastAsia" w:ascii="楷体_GB2312" w:hAnsi="仿宋" w:eastAsia="楷体_GB2312" w:cs="仿宋"/>
          <w:bCs/>
          <w:sz w:val="32"/>
          <w:szCs w:val="32"/>
          <w:lang w:val="zh-CN"/>
        </w:rPr>
        <w:t>摄影阅读作品要求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1）用摄影的艺术形式，有创意地体现“百年圆梦·幸福启航”的活动主题。用纪实的手法拍摄为实现第一个百年梦想而努力奋斗的精彩瞬间，用独特的视角呈现建党100周年的辉煌成就，以及展示祖国的秀美河山等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（2）拍摄设备、表现风格和形式不限。所有作品需附简要文字说明；纪实类作品可以做整体色彩变动和剪裁，不得局部增减内容和改变色彩。每位作者限投 2幅作品，不收组照。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（3）作品须本人原创，且不侵犯他人的肖像权、著作权、隐私权和名誉权等，因作品或投稿行为所产生的相关法律责任由投稿者自行承担。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（4）投稿作品可为JPG、JPEG格式文件, 文件大小控制在2～6M，大于6M系统将不接受上传，文件命名为作品标题（例：幸福的阳光. jpg）。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</w:rPr>
        <w:t>四、</w:t>
      </w:r>
      <w:r>
        <w:rPr>
          <w:rFonts w:hint="eastAsia" w:ascii="黑体" w:hAnsi="黑体" w:eastAsia="黑体"/>
          <w:bCs/>
          <w:sz w:val="32"/>
          <w:szCs w:val="32"/>
          <w:lang w:val="zh-CN"/>
        </w:rPr>
        <w:t>活动用书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■《幸福启航》 　金子谦主编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■《我将无我　不负人民》 　刘润为、陈继安编著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■《书香画意——第八届“书香三八”读书活动书画阅读获奖作品集》（精美画册）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■《爱上阅读——阅读力就是幸福力》 　徐升国主编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■《铿锵玫瑰——奋斗的女性最美》  　　卞毓方主编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■《轻轻走向完美》　　毕淑敏著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■《阅读与家风》《阅读与家教》 　　王红旗主编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■《孔母：颜征在》　　林锋、叶长强著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■《苏东坡传》 　　林语堂著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ab/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■《1000天阅读效应——0～3岁阅读启蒙及选书用书全攻略》　陈苗苗、李岩著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■《习惯学》　　周士渊著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■《家庭博物馆里的中国——我家七十年》　　崔兆森口述　公晓慧整理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/>
        </w:rPr>
        <w:t>■《感谢自己的不完美》 　　武志红著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五、活动安排</w:t>
      </w:r>
    </w:p>
    <w:p>
      <w:pPr>
        <w:spacing w:line="580" w:lineRule="exact"/>
        <w:ind w:firstLine="627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（一）奖项设置</w:t>
      </w:r>
    </w:p>
    <w:p>
      <w:pPr>
        <w:spacing w:line="58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优秀组织奖</w:t>
      </w:r>
      <w:r>
        <w:rPr>
          <w:rFonts w:ascii="仿宋_GB2312" w:hAnsi="仿宋" w:eastAsia="仿宋_GB2312" w:cs="仿宋"/>
          <w:sz w:val="32"/>
          <w:szCs w:val="32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个；</w:t>
      </w:r>
    </w:p>
    <w:p>
      <w:pPr>
        <w:spacing w:line="61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征文奖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名：一等奖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名、二等奖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名、三等奖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名、优秀奖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名；</w:t>
      </w:r>
    </w:p>
    <w:p>
      <w:pPr>
        <w:spacing w:line="61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>3.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家书奖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名；一等奖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名、二等奖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名、三等奖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名、优秀奖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名；</w:t>
      </w:r>
    </w:p>
    <w:p>
      <w:pPr>
        <w:spacing w:line="61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>4.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表演奖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名；一等奖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名、二等奖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名、三等奖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名、优秀奖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名；</w:t>
      </w:r>
    </w:p>
    <w:p>
      <w:pPr>
        <w:spacing w:line="61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>5.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书</w:t>
      </w:r>
      <w:r>
        <w:rPr>
          <w:rFonts w:hint="eastAsia" w:ascii="仿宋_GB2312" w:hAnsi="仿宋" w:eastAsia="仿宋_GB2312" w:cs="仿宋"/>
          <w:color w:val="000000"/>
          <w:spacing w:val="-8"/>
          <w:sz w:val="32"/>
          <w:szCs w:val="32"/>
        </w:rPr>
        <w:t>画阅读奖</w:t>
      </w:r>
      <w:r>
        <w:rPr>
          <w:rFonts w:hint="eastAsia" w:ascii="仿宋_GB2312" w:hAnsi="仿宋" w:eastAsia="仿宋_GB2312" w:cs="仿宋"/>
          <w:color w:val="000000"/>
          <w:spacing w:val="-8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pacing w:val="-8"/>
          <w:sz w:val="32"/>
          <w:szCs w:val="32"/>
        </w:rPr>
        <w:t>名：一等奖</w:t>
      </w:r>
      <w:r>
        <w:rPr>
          <w:rFonts w:ascii="仿宋_GB2312" w:hAnsi="仿宋" w:eastAsia="仿宋_GB2312" w:cs="仿宋"/>
          <w:color w:val="000000"/>
          <w:spacing w:val="-8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pacing w:val="-8"/>
          <w:sz w:val="32"/>
          <w:szCs w:val="32"/>
        </w:rPr>
        <w:t>名、二等奖</w:t>
      </w:r>
      <w:r>
        <w:rPr>
          <w:rFonts w:ascii="仿宋_GB2312" w:hAnsi="仿宋" w:eastAsia="仿宋_GB2312" w:cs="仿宋"/>
          <w:color w:val="000000"/>
          <w:spacing w:val="-8"/>
          <w:sz w:val="32"/>
          <w:szCs w:val="32"/>
        </w:rPr>
        <w:t>4</w:t>
      </w:r>
      <w:r>
        <w:rPr>
          <w:rFonts w:hint="eastAsia" w:ascii="仿宋_GB2312" w:hAnsi="仿宋" w:eastAsia="仿宋_GB2312" w:cs="仿宋"/>
          <w:color w:val="000000"/>
          <w:spacing w:val="-8"/>
          <w:sz w:val="32"/>
          <w:szCs w:val="32"/>
        </w:rPr>
        <w:t>名、三等奖</w:t>
      </w:r>
      <w:r>
        <w:rPr>
          <w:rFonts w:ascii="仿宋_GB2312" w:hAnsi="仿宋" w:eastAsia="仿宋_GB2312" w:cs="仿宋"/>
          <w:color w:val="000000"/>
          <w:spacing w:val="-8"/>
          <w:sz w:val="32"/>
          <w:szCs w:val="32"/>
        </w:rPr>
        <w:t>6</w:t>
      </w:r>
      <w:r>
        <w:rPr>
          <w:rFonts w:hint="eastAsia" w:ascii="仿宋_GB2312" w:hAnsi="仿宋" w:eastAsia="仿宋_GB2312" w:cs="仿宋"/>
          <w:color w:val="000000"/>
          <w:spacing w:val="-8"/>
          <w:sz w:val="32"/>
          <w:szCs w:val="32"/>
        </w:rPr>
        <w:t>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、优秀奖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名；</w:t>
      </w:r>
    </w:p>
    <w:p>
      <w:pPr>
        <w:spacing w:line="61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>6.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摄影奖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名；一等奖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名、二等奖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名、三等奖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名、优秀奖</w:t>
      </w:r>
      <w:r>
        <w:rPr>
          <w:rFonts w:ascii="仿宋_GB2312" w:hAnsi="仿宋" w:eastAsia="仿宋_GB2312" w:cs="仿宋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名；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>7.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所有参赛作品将推荐参与全国第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届“书香三八”主题读书活动。</w:t>
      </w:r>
    </w:p>
    <w:p>
      <w:pPr>
        <w:spacing w:line="580" w:lineRule="exact"/>
        <w:ind w:firstLine="627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（二）奖品设置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所有奖项：</w:t>
      </w:r>
      <w:r>
        <w:rPr>
          <w:rFonts w:hint="eastAsia" w:ascii="仿宋_GB2312" w:eastAsia="仿宋_GB2312"/>
          <w:sz w:val="32"/>
          <w:szCs w:val="32"/>
          <w:lang w:eastAsia="zh-CN"/>
        </w:rPr>
        <w:t>“书香三八”读书活动</w:t>
      </w:r>
      <w:r>
        <w:rPr>
          <w:rFonts w:hint="eastAsia" w:ascii="仿宋_GB2312" w:hAnsi="仿宋" w:eastAsia="仿宋_GB2312" w:cs="仿宋"/>
          <w:sz w:val="32"/>
          <w:szCs w:val="32"/>
        </w:rPr>
        <w:t>一等奖</w:t>
      </w:r>
      <w:r>
        <w:rPr>
          <w:rFonts w:hint="eastAsia" w:ascii="仿宋_GB2312" w:eastAsia="仿宋_GB2312"/>
          <w:sz w:val="32"/>
          <w:szCs w:val="32"/>
        </w:rPr>
        <w:t>按程序推荐申报“菏泽市五一劳动奖章”</w:t>
      </w:r>
      <w:r>
        <w:rPr>
          <w:rFonts w:hint="eastAsia" w:ascii="仿宋_GB2312" w:hAnsi="仿宋" w:eastAsia="仿宋_GB2312" w:cs="仿宋"/>
          <w:sz w:val="32"/>
          <w:szCs w:val="32"/>
        </w:rPr>
        <w:t>，发放价值</w:t>
      </w:r>
      <w:r>
        <w:rPr>
          <w:rFonts w:ascii="仿宋_GB2312" w:hAnsi="仿宋" w:eastAsia="仿宋_GB2312" w:cs="仿宋"/>
          <w:sz w:val="32"/>
          <w:szCs w:val="32"/>
        </w:rPr>
        <w:t>500</w:t>
      </w:r>
      <w:r>
        <w:rPr>
          <w:rFonts w:hint="eastAsia" w:ascii="仿宋_GB2312" w:hAnsi="仿宋" w:eastAsia="仿宋_GB2312" w:cs="仿宋"/>
          <w:sz w:val="32"/>
          <w:szCs w:val="32"/>
        </w:rPr>
        <w:t>元的奖品；</w:t>
      </w:r>
      <w:r>
        <w:rPr>
          <w:rFonts w:hint="eastAsia" w:ascii="仿宋_GB2312" w:eastAsia="仿宋_GB2312"/>
          <w:sz w:val="32"/>
          <w:szCs w:val="32"/>
          <w:lang w:eastAsia="zh-CN"/>
        </w:rPr>
        <w:t>“书香三八”读书活动</w:t>
      </w:r>
      <w:r>
        <w:rPr>
          <w:rFonts w:hint="eastAsia" w:ascii="仿宋_GB2312" w:hAnsi="仿宋" w:eastAsia="仿宋_GB2312" w:cs="仿宋"/>
          <w:sz w:val="32"/>
          <w:szCs w:val="32"/>
        </w:rPr>
        <w:t>二等奖发放价值</w:t>
      </w:r>
      <w:r>
        <w:rPr>
          <w:rFonts w:ascii="仿宋_GB2312" w:hAnsi="仿宋" w:eastAsia="仿宋_GB2312" w:cs="仿宋"/>
          <w:sz w:val="32"/>
          <w:szCs w:val="32"/>
        </w:rPr>
        <w:t>400</w:t>
      </w:r>
      <w:r>
        <w:rPr>
          <w:rFonts w:hint="eastAsia" w:ascii="仿宋_GB2312" w:hAnsi="仿宋" w:eastAsia="仿宋_GB2312" w:cs="仿宋"/>
          <w:sz w:val="32"/>
          <w:szCs w:val="32"/>
        </w:rPr>
        <w:t>元的奖品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“书香三八”读书活动</w:t>
      </w:r>
      <w:r>
        <w:rPr>
          <w:rFonts w:hint="eastAsia" w:ascii="仿宋_GB2312" w:hAnsi="仿宋" w:eastAsia="仿宋_GB2312" w:cs="仿宋"/>
          <w:sz w:val="32"/>
          <w:szCs w:val="32"/>
        </w:rPr>
        <w:t>三等奖发放价值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300</w:t>
      </w:r>
      <w:r>
        <w:rPr>
          <w:rFonts w:hint="eastAsia" w:ascii="仿宋_GB2312" w:hAnsi="仿宋" w:eastAsia="仿宋_GB2312" w:cs="仿宋"/>
          <w:sz w:val="32"/>
          <w:szCs w:val="32"/>
        </w:rPr>
        <w:t>元的奖品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sz w:val="32"/>
          <w:szCs w:val="32"/>
          <w:lang w:eastAsia="zh-CN"/>
        </w:rPr>
        <w:t>“书香三八”读书活动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优秀奖</w:t>
      </w:r>
      <w:r>
        <w:rPr>
          <w:rFonts w:hint="eastAsia" w:ascii="仿宋_GB2312" w:hAnsi="仿宋" w:eastAsia="仿宋_GB2312" w:cs="仿宋"/>
          <w:sz w:val="32"/>
          <w:szCs w:val="32"/>
        </w:rPr>
        <w:t>发放荣誉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证书</w:t>
      </w:r>
      <w:r>
        <w:rPr>
          <w:rFonts w:hint="eastAsia" w:ascii="仿宋_GB2312" w:hAnsi="仿宋" w:eastAsia="仿宋_GB2312" w:cs="仿宋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“书香三八”读书活动</w:t>
      </w:r>
      <w:r>
        <w:rPr>
          <w:rFonts w:hint="eastAsia" w:ascii="仿宋_GB2312" w:hAnsi="仿宋" w:eastAsia="仿宋_GB2312" w:cs="仿宋"/>
          <w:sz w:val="32"/>
          <w:szCs w:val="32"/>
        </w:rPr>
        <w:t>优秀组织奖发放奖牌。</w:t>
      </w:r>
    </w:p>
    <w:p>
      <w:pPr>
        <w:spacing w:line="580" w:lineRule="exact"/>
        <w:ind w:firstLine="627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（三）评选步骤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本次评选活动分为推荐作品、确定候选作品、专家评分三个环节进行。主办方成立评选组委会，办公室设在市总工会女工部，负责具体评选工作。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1.第一阶段：推荐作品（</w:t>
      </w:r>
      <w:r>
        <w:rPr>
          <w:rFonts w:hint="eastAsia" w:ascii="仿宋_GB2312" w:hAnsi="仿宋" w:eastAsia="仿宋_GB2312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/>
          <w:sz w:val="32"/>
          <w:szCs w:val="32"/>
        </w:rPr>
        <w:t>月</w:t>
      </w:r>
      <w:r>
        <w:rPr>
          <w:rFonts w:hint="eastAsia" w:ascii="仿宋_GB2312" w:hAnsi="仿宋" w:eastAsia="仿宋_GB2312" w:cs="仿宋"/>
          <w:b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仿宋"/>
          <w:b/>
          <w:sz w:val="32"/>
          <w:szCs w:val="32"/>
        </w:rPr>
        <w:t>日—5月21日）。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组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织推荐：各县区工会、市直工会、市直机关工会根据评选通知要求推报优秀作品参选，各县区推报各类作品不得少于</w:t>
      </w:r>
      <w:r>
        <w:rPr>
          <w:rFonts w:ascii="仿宋_GB2312" w:hAnsi="仿宋" w:eastAsia="仿宋_GB2312" w:cs="仿宋"/>
          <w:spacing w:val="-4"/>
          <w:sz w:val="32"/>
          <w:szCs w:val="32"/>
        </w:rPr>
        <w:t>6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份，合计上报不得少于</w:t>
      </w:r>
      <w:r>
        <w:rPr>
          <w:rFonts w:ascii="仿宋_GB2312" w:hAnsi="仿宋" w:eastAsia="仿宋_GB2312" w:cs="仿宋"/>
          <w:spacing w:val="-4"/>
          <w:sz w:val="32"/>
          <w:szCs w:val="32"/>
        </w:rPr>
        <w:t>30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份作品。推荐报名截止日期为</w:t>
      </w:r>
      <w:r>
        <w:rPr>
          <w:rFonts w:ascii="仿宋_GB2312" w:hAnsi="仿宋" w:eastAsia="仿宋_GB2312" w:cs="仿宋"/>
          <w:iCs/>
          <w:spacing w:val="-4"/>
          <w:sz w:val="32"/>
          <w:szCs w:val="32"/>
        </w:rPr>
        <w:t>5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月</w:t>
      </w:r>
      <w:r>
        <w:rPr>
          <w:rFonts w:ascii="仿宋_GB2312" w:hAnsi="仿宋" w:eastAsia="仿宋_GB2312" w:cs="仿宋"/>
          <w:spacing w:val="-4"/>
          <w:sz w:val="32"/>
          <w:szCs w:val="32"/>
        </w:rPr>
        <w:t>21</w:t>
      </w:r>
      <w:r>
        <w:rPr>
          <w:rFonts w:hint="eastAsia" w:ascii="仿宋_GB2312" w:hAnsi="仿宋" w:eastAsia="仿宋_GB2312" w:cs="仿宋"/>
          <w:spacing w:val="-4"/>
          <w:sz w:val="32"/>
          <w:szCs w:val="32"/>
        </w:rPr>
        <w:t>日。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b/>
          <w:sz w:val="32"/>
          <w:szCs w:val="32"/>
        </w:rPr>
        <w:t>2.</w:t>
      </w:r>
      <w:r>
        <w:rPr>
          <w:rFonts w:hint="eastAsia" w:ascii="仿宋_GB2312" w:hAnsi="仿宋" w:eastAsia="仿宋_GB2312" w:cs="仿宋"/>
          <w:b/>
          <w:sz w:val="32"/>
          <w:szCs w:val="32"/>
        </w:rPr>
        <w:t>第二阶段：确定候选作品（</w:t>
      </w:r>
      <w:r>
        <w:rPr>
          <w:rFonts w:ascii="仿宋_GB2312" w:hAnsi="仿宋" w:eastAsia="仿宋_GB2312" w:cs="仿宋"/>
          <w:b/>
          <w:sz w:val="32"/>
          <w:szCs w:val="32"/>
        </w:rPr>
        <w:t>5</w:t>
      </w:r>
      <w:r>
        <w:rPr>
          <w:rFonts w:hint="eastAsia" w:ascii="仿宋_GB2312" w:hAnsi="仿宋" w:eastAsia="仿宋_GB2312" w:cs="仿宋"/>
          <w:b/>
          <w:sz w:val="32"/>
          <w:szCs w:val="32"/>
        </w:rPr>
        <w:t>月</w:t>
      </w:r>
      <w:r>
        <w:rPr>
          <w:rFonts w:ascii="仿宋_GB2312" w:hAnsi="仿宋" w:eastAsia="仿宋_GB2312" w:cs="仿宋"/>
          <w:b/>
          <w:sz w:val="32"/>
          <w:szCs w:val="32"/>
        </w:rPr>
        <w:t>22</w:t>
      </w:r>
      <w:r>
        <w:rPr>
          <w:rFonts w:hint="eastAsia" w:ascii="仿宋_GB2312" w:hAnsi="仿宋" w:eastAsia="仿宋_GB2312" w:cs="仿宋"/>
          <w:b/>
          <w:sz w:val="32"/>
          <w:szCs w:val="32"/>
        </w:rPr>
        <w:t>日</w:t>
      </w:r>
      <w:r>
        <w:rPr>
          <w:rFonts w:ascii="仿宋_GB2312" w:hAnsi="仿宋" w:eastAsia="仿宋_GB2312" w:cs="仿宋"/>
          <w:b/>
          <w:sz w:val="32"/>
          <w:szCs w:val="32"/>
        </w:rPr>
        <w:t>—5</w:t>
      </w:r>
      <w:r>
        <w:rPr>
          <w:rFonts w:hint="eastAsia" w:ascii="仿宋_GB2312" w:hAnsi="仿宋" w:eastAsia="仿宋_GB2312" w:cs="仿宋"/>
          <w:b/>
          <w:sz w:val="32"/>
          <w:szCs w:val="32"/>
        </w:rPr>
        <w:t>月</w:t>
      </w:r>
      <w:r>
        <w:rPr>
          <w:rFonts w:ascii="仿宋_GB2312" w:hAnsi="仿宋" w:eastAsia="仿宋_GB2312" w:cs="仿宋"/>
          <w:b/>
          <w:sz w:val="32"/>
          <w:szCs w:val="32"/>
        </w:rPr>
        <w:t>25</w:t>
      </w:r>
      <w:r>
        <w:rPr>
          <w:rFonts w:hint="eastAsia" w:ascii="仿宋_GB2312" w:hAnsi="仿宋" w:eastAsia="仿宋_GB2312" w:cs="仿宋"/>
          <w:b/>
          <w:sz w:val="32"/>
          <w:szCs w:val="32"/>
        </w:rPr>
        <w:t>日）。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组委会办公室对所推报人选的推报作品进行审核、筛选，推报材料不齐全或不符合要求的作品，将被取消参选资格。材料齐全、符合参选资格的作品作为候选建议提交组委会。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b/>
          <w:sz w:val="32"/>
          <w:szCs w:val="32"/>
        </w:rPr>
        <w:t>3.</w:t>
      </w:r>
      <w:r>
        <w:rPr>
          <w:rFonts w:hint="eastAsia" w:ascii="仿宋_GB2312" w:hAnsi="仿宋" w:eastAsia="仿宋_GB2312" w:cs="仿宋"/>
          <w:b/>
          <w:sz w:val="32"/>
          <w:szCs w:val="32"/>
        </w:rPr>
        <w:t>第三阶段：专家评选（</w:t>
      </w:r>
      <w:r>
        <w:rPr>
          <w:rFonts w:ascii="仿宋_GB2312" w:hAnsi="仿宋" w:eastAsia="仿宋_GB2312" w:cs="仿宋"/>
          <w:b/>
          <w:sz w:val="32"/>
          <w:szCs w:val="32"/>
        </w:rPr>
        <w:t>5</w:t>
      </w:r>
      <w:r>
        <w:rPr>
          <w:rFonts w:hint="eastAsia" w:ascii="仿宋_GB2312" w:hAnsi="仿宋" w:eastAsia="仿宋_GB2312" w:cs="仿宋"/>
          <w:b/>
          <w:sz w:val="32"/>
          <w:szCs w:val="32"/>
        </w:rPr>
        <w:t>月</w:t>
      </w:r>
      <w:r>
        <w:rPr>
          <w:rFonts w:ascii="仿宋_GB2312" w:hAnsi="仿宋" w:eastAsia="仿宋_GB2312" w:cs="仿宋"/>
          <w:b/>
          <w:color w:val="000000"/>
          <w:sz w:val="32"/>
          <w:szCs w:val="32"/>
        </w:rPr>
        <w:t>26</w:t>
      </w: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日</w:t>
      </w:r>
      <w:r>
        <w:rPr>
          <w:rFonts w:ascii="仿宋_GB2312" w:hAnsi="仿宋" w:eastAsia="仿宋_GB2312" w:cs="仿宋"/>
          <w:b/>
          <w:color w:val="000000"/>
          <w:sz w:val="32"/>
          <w:szCs w:val="32"/>
        </w:rPr>
        <w:t>—5</w:t>
      </w: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月</w:t>
      </w:r>
      <w:r>
        <w:rPr>
          <w:rFonts w:ascii="仿宋_GB2312" w:hAnsi="仿宋" w:eastAsia="仿宋_GB2312" w:cs="仿宋"/>
          <w:b/>
          <w:color w:val="000000"/>
          <w:sz w:val="32"/>
          <w:szCs w:val="32"/>
        </w:rPr>
        <w:t>31</w:t>
      </w: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日）。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评选采取专家评选方式进行。评选委员会进行无记名打分，最后按打分多少，从高到低依次确定第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届“书香三八”获奖作品。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4.第四阶段：总结表扬（6月）。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</w:t>
      </w:r>
      <w:r>
        <w:rPr>
          <w:rFonts w:ascii="仿宋_GB2312" w:hAnsi="仿宋" w:eastAsia="仿宋_GB2312" w:cs="仿宋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）主办单位为获奖选手颁发荣誉证书并通报表扬。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</w:t>
      </w:r>
      <w:r>
        <w:rPr>
          <w:rFonts w:ascii="仿宋_GB2312" w:hAnsi="仿宋" w:eastAsia="仿宋_GB2312" w:cs="仿宋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）部分获奖征文、家书、书画阅读、摄影作品刊登在有关报纸、杂志、网站上，并在图书馆进行展览；部分表演阅读作品在网站上展播。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、作品上报有关要求</w:t>
      </w:r>
    </w:p>
    <w:p>
      <w:pPr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此次读书活动重点围绕征文、家书、表演阅读、书画阅读、摄影等项目开展，作者必须是女职工（表演阅读作品主要表演者为女职工），且是本年度原创作品，严禁抄袭和网络下载，每人只限参评一类作品。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所有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作品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将全部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上报全国第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届“书香三八”读书活动组委会参加全国评比。组委会拥有参赛作品的宣传、展播和出版权，凡参赛作品不予退回。</w:t>
      </w:r>
    </w:p>
    <w:p>
      <w:pPr>
        <w:spacing w:line="58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各县区报送征文、家书作品须提供</w:t>
      </w:r>
      <w:r>
        <w:rPr>
          <w:rFonts w:ascii="仿宋_GB2312" w:hAnsi="仿宋" w:eastAsia="仿宋_GB2312"/>
          <w:color w:val="000000"/>
          <w:sz w:val="32"/>
          <w:szCs w:val="32"/>
        </w:rPr>
        <w:t>word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电子文档，书画、摄影作品需提供作品原件及作品汇总表，表演阅读作品须刻录成光盘。各县区务必高度重视此次活动，严把作品质量关，择优推荐，各类作品及汇总表于</w:t>
      </w:r>
      <w:r>
        <w:rPr>
          <w:rFonts w:ascii="仿宋_GB2312" w:hAnsi="仿宋" w:eastAsia="仿宋_GB2312" w:cs="仿宋"/>
          <w:sz w:val="32"/>
          <w:szCs w:val="32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日前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报送市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直工会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（汇总表附后）。</w:t>
      </w:r>
    </w:p>
    <w:p>
      <w:pPr>
        <w:spacing w:line="580" w:lineRule="exact"/>
        <w:ind w:firstLine="640" w:firstLineChars="200"/>
        <w:rPr>
          <w:rFonts w:hint="eastAsia" w:ascii="楷体_GB2312" w:hAnsi="仿宋" w:eastAsia="楷体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联</w:t>
      </w:r>
      <w:r>
        <w:rPr>
          <w:rFonts w:ascii="楷体_GB2312" w:hAnsi="仿宋" w:eastAsia="楷体_GB2312"/>
          <w:color w:val="000000"/>
          <w:sz w:val="32"/>
          <w:szCs w:val="32"/>
        </w:rPr>
        <w:t xml:space="preserve"> 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系</w:t>
      </w:r>
      <w:r>
        <w:rPr>
          <w:rFonts w:ascii="楷体_GB2312" w:hAnsi="仿宋" w:eastAsia="楷体_GB2312"/>
          <w:color w:val="000000"/>
          <w:sz w:val="32"/>
          <w:szCs w:val="32"/>
        </w:rPr>
        <w:t xml:space="preserve"> 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人：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武洁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510254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hzgh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szgh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@hz.shandong.cn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附件：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菏泽市第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届“书香三八”读书活动参评作品汇总表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 xml:space="preserve">                       </w:t>
      </w:r>
    </w:p>
    <w:p>
      <w:pPr>
        <w:overflowPunct w:val="0"/>
        <w:autoSpaceDE w:val="0"/>
        <w:autoSpaceDN w:val="0"/>
        <w:adjustRightInd w:val="0"/>
        <w:spacing w:line="580" w:lineRule="exact"/>
        <w:ind w:firstLine="3484" w:firstLineChars="1089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菏泽市总工会女职工委员会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 xml:space="preserve">                        </w:t>
      </w:r>
      <w:r>
        <w:rPr>
          <w:rFonts w:ascii="仿宋_GB2312" w:hAnsi="仿宋" w:eastAsia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auto"/>
        <w:jc w:val="left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附件</w:t>
      </w:r>
    </w:p>
    <w:p>
      <w:pPr>
        <w:spacing w:line="240" w:lineRule="exact"/>
        <w:jc w:val="left"/>
        <w:rPr>
          <w:rFonts w:ascii="黑体" w:hAnsi="仿宋" w:eastAsia="黑体"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菏泽市第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  <w:t>五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届“书香三八”读书活动</w:t>
      </w:r>
    </w:p>
    <w:p>
      <w:pPr>
        <w:spacing w:line="58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参评作品汇总表</w:t>
      </w:r>
    </w:p>
    <w:p>
      <w:pPr>
        <w:spacing w:line="300" w:lineRule="exact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80" w:lineRule="auto"/>
        <w:jc w:val="left"/>
        <w:rPr>
          <w:rFonts w:ascii="楷体_GB2312" w:hAnsi="仿宋" w:eastAsia="楷体_GB2312"/>
          <w:color w:val="000000"/>
          <w:sz w:val="30"/>
          <w:szCs w:val="30"/>
        </w:rPr>
      </w:pPr>
      <w:r>
        <w:rPr>
          <w:rFonts w:hint="eastAsia" w:ascii="楷体_GB2312" w:hAnsi="仿宋" w:eastAsia="楷体_GB2312"/>
          <w:color w:val="000000"/>
          <w:sz w:val="30"/>
          <w:szCs w:val="30"/>
        </w:rPr>
        <w:t>报送单位：</w:t>
      </w:r>
      <w:r>
        <w:rPr>
          <w:rFonts w:ascii="楷体_GB2312" w:hAnsi="仿宋" w:eastAsia="楷体_GB2312"/>
          <w:color w:val="000000"/>
          <w:sz w:val="30"/>
          <w:szCs w:val="30"/>
        </w:rPr>
        <w:t xml:space="preserve">          </w:t>
      </w:r>
      <w:r>
        <w:rPr>
          <w:rFonts w:hint="eastAsia" w:ascii="楷体_GB2312" w:hAnsi="仿宋" w:eastAsia="楷体_GB2312"/>
          <w:color w:val="000000"/>
          <w:sz w:val="30"/>
          <w:szCs w:val="30"/>
        </w:rPr>
        <w:t>报送类别：</w:t>
      </w:r>
      <w:r>
        <w:rPr>
          <w:rFonts w:ascii="楷体_GB2312" w:hAnsi="仿宋" w:eastAsia="楷体_GB2312"/>
          <w:color w:val="000000"/>
          <w:sz w:val="30"/>
          <w:szCs w:val="30"/>
        </w:rPr>
        <w:t xml:space="preserve">         </w:t>
      </w:r>
      <w:r>
        <w:rPr>
          <w:rFonts w:hint="eastAsia" w:ascii="楷体_GB2312" w:hAnsi="仿宋" w:eastAsia="楷体_GB2312"/>
          <w:color w:val="000000"/>
          <w:sz w:val="30"/>
          <w:szCs w:val="30"/>
        </w:rPr>
        <w:t>联系人及电话：</w:t>
      </w:r>
    </w:p>
    <w:tbl>
      <w:tblPr>
        <w:tblStyle w:val="2"/>
        <w:tblW w:w="87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3"/>
        <w:gridCol w:w="1370"/>
        <w:gridCol w:w="1011"/>
        <w:gridCol w:w="1648"/>
        <w:gridCol w:w="1649"/>
        <w:gridCol w:w="1097"/>
        <w:gridCol w:w="898"/>
        <w:gridCol w:w="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64" w:hRule="atLeast"/>
          <w:jc w:val="center"/>
        </w:trPr>
        <w:tc>
          <w:tcPr>
            <w:tcW w:w="493" w:type="dxa"/>
            <w:tcBorders>
              <w:top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序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号</w:t>
            </w:r>
          </w:p>
        </w:tc>
        <w:tc>
          <w:tcPr>
            <w:tcW w:w="1370" w:type="dxa"/>
            <w:tcBorders>
              <w:top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作品名称</w:t>
            </w:r>
          </w:p>
        </w:tc>
        <w:tc>
          <w:tcPr>
            <w:tcW w:w="1011" w:type="dxa"/>
            <w:tcBorders>
              <w:top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作者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姓名</w:t>
            </w:r>
          </w:p>
        </w:tc>
        <w:tc>
          <w:tcPr>
            <w:tcW w:w="1648" w:type="dxa"/>
            <w:tcBorders>
              <w:top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工作单位</w:t>
            </w:r>
          </w:p>
        </w:tc>
        <w:tc>
          <w:tcPr>
            <w:tcW w:w="1649" w:type="dxa"/>
            <w:tcBorders>
              <w:top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联系地址</w:t>
            </w:r>
          </w:p>
        </w:tc>
        <w:tc>
          <w:tcPr>
            <w:tcW w:w="1097" w:type="dxa"/>
            <w:tcBorders>
              <w:top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联系方式</w:t>
            </w:r>
          </w:p>
        </w:tc>
        <w:tc>
          <w:tcPr>
            <w:tcW w:w="898" w:type="dxa"/>
            <w:tcBorders>
              <w:top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邮箱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hAnsi="仿宋_GB2312" w:eastAsia="黑体" w:cs="仿宋_GB2312"/>
                <w:sz w:val="24"/>
                <w:szCs w:val="24"/>
              </w:rPr>
              <w:t>/QQ</w:t>
            </w:r>
            <w:r>
              <w:rPr>
                <w:rFonts w:hint="eastAsia" w:ascii="黑体" w:hAnsi="宋体" w:eastAsia="黑体" w:cs="宋体"/>
                <w:sz w:val="24"/>
                <w:szCs w:val="24"/>
              </w:rPr>
              <w:t>号</w:t>
            </w:r>
          </w:p>
        </w:tc>
        <w:tc>
          <w:tcPr>
            <w:tcW w:w="575" w:type="dxa"/>
            <w:tcBorders>
              <w:top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49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11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97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89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57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49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11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97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89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57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49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11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97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89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57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49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11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97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89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57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49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11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97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89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57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49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11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97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89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57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49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11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97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89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57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49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11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97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898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57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  <w:jc w:val="center"/>
        </w:trPr>
        <w:tc>
          <w:tcPr>
            <w:tcW w:w="493" w:type="dxa"/>
            <w:tcBorders>
              <w:bottom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color="auto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color w:val="000000"/>
        </w:rPr>
      </w:pPr>
    </w:p>
    <w:p>
      <w:pPr>
        <w:adjustRightInd w:val="0"/>
        <w:snapToGrid w:val="0"/>
        <w:spacing w:line="580" w:lineRule="exact"/>
        <w:rPr>
          <w:color w:val="000000"/>
        </w:rPr>
      </w:pPr>
    </w:p>
    <w:p>
      <w:pPr>
        <w:adjustRightInd w:val="0"/>
        <w:snapToGrid w:val="0"/>
        <w:spacing w:line="580" w:lineRule="exact"/>
        <w:ind w:firstLine="105" w:firstLineChars="50"/>
        <w:rPr>
          <w:rFonts w:ascii="仿宋_GB2312" w:hAnsi="宋体" w:eastAsia="仿宋_GB2312"/>
          <w:color w:val="000000"/>
          <w:spacing w:val="-6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428625</wp:posOffset>
                </wp:positionV>
                <wp:extent cx="55441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3.75pt;height:0pt;width:436.55pt;z-index:251659264;mso-width-relative:page;mso-height-relative:page;" coordsize="21600,21600" o:gfxdata="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P3TltUAAAAHAQAADwAAAAAAAAABACAAAAAiAAAAZHJzL2Rvd25yZXYueG1sUEsBAhQA&#10;FAAAAAgAh07iQITx3u71AQAA5QMAAA4AAAAAAAAAAQAgAAAAJAEAAGRycy9lMm9Eb2MueG1sUEsF&#10;BgAAAAAGAAYAWQEAAIsFAAAAAA==&#10;">
                <v:path arrowok="t"/>
                <v:fill focussize="0,0"/>
                <v:stroke weight="1pt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54418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5pt;height:0pt;width:436.55pt;z-index:251660288;mso-width-relative:page;mso-height-relative:page;" coordsize="21600,21600" o:gfxdata="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AeiG9MAAAAEAQAADwAAAAAAAAABACAAAAAiAAAAZHJzL2Rvd25yZXYueG1sUEsBAhQAFAAA&#10;AAgAh07iQC88uVH0AQAA5QMAAA4AAAAAAAAAAQAgAAAAIgEAAGRycy9lMm9Eb2MueG1sUEsFBgAA&#10;AAAGAAYAWQEAAIgFAAAAAA==&#10;">
                <v:path arrowok="t"/>
                <v:fill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菏泽市总工会女职工委员会</w:t>
      </w:r>
      <w:r>
        <w:rPr>
          <w:rFonts w:ascii="仿宋_GB2312" w:eastAsia="仿宋_GB2312"/>
          <w:color w:val="000000"/>
          <w:spacing w:val="-6"/>
          <w:sz w:val="32"/>
          <w:szCs w:val="32"/>
        </w:rPr>
        <w:t xml:space="preserve">           202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75D85"/>
    <w:multiLevelType w:val="singleLevel"/>
    <w:tmpl w:val="3FC75D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43AD8"/>
    <w:rsid w:val="2C74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2021-03-24T00:31:00Z</dcterms:created>
  <dc:creator>DELL</dc:creator>
  <cp:lastModifiedBy>DELL</cp:lastModifiedBy>
  <dcterms:modified xsi:type="dcterms:W3CDTF">2021-03-24T00:34:03Z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4C2C69E07651422D827E71998FA42BE7</vt:lpwstr>
  </property>
</Properties>
</file>