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Times New Roman"/>
          <w:sz w:val="28"/>
          <w:szCs w:val="22"/>
        </w:rPr>
      </w:pPr>
      <w:r>
        <w:rPr>
          <w:rFonts w:hint="eastAsia" w:ascii="微软雅黑" w:hAnsi="微软雅黑" w:eastAsia="微软雅黑" w:cs="Times New Roman"/>
          <w:sz w:val="28"/>
          <w:szCs w:val="22"/>
        </w:rPr>
        <w:t>附件2：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菏泽职业学院网络安全风险排查整改表</w:t>
      </w:r>
    </w:p>
    <w:bookmarkEnd w:id="0"/>
    <w:p>
      <w:pPr>
        <w:spacing w:after="159" w:afterLines="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单位（盖章）          主要负责人签字：             日期：</w:t>
      </w:r>
    </w:p>
    <w:tbl>
      <w:tblPr>
        <w:tblStyle w:val="3"/>
        <w:tblW w:w="98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09"/>
        <w:gridCol w:w="1418"/>
        <w:gridCol w:w="2306"/>
        <w:gridCol w:w="1426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排查项目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排查结论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问题描述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整改日期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是否制定网络安全管理制度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是否明确网络安全责任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网络安全防护是否到位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网络基础设施是否存在安全问题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是否为“双非”“僵尸”信息系统（网站）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是否存在师生相关和系统账号密码等敏感信息泄露的情况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是否存在网站页面挂载的外链、网站页面链接到弃用域名的情况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是否存在弱口令、默认口令、通用口令、长期不变口令的情况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是否存在非必要端口及服务长期开启的情况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8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是否存在陈旧版本基础软件和通用软件不更新、僵尸主机的情况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是否存在曾被通报但仍旧未整改的情况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TMzMjUyODRhMzdlMTIzYWRmYjA1MTU5MDk0ZTcifQ=="/>
  </w:docVars>
  <w:rsids>
    <w:rsidRoot w:val="6A9F214E"/>
    <w:rsid w:val="4D11381A"/>
    <w:rsid w:val="6A9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paragraph" w:customStyle="1" w:styleId="5">
    <w:name w:val="样式3"/>
    <w:basedOn w:val="2"/>
    <w:next w:val="2"/>
    <w:uiPriority w:val="0"/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2022-06-29T06:48:00Z</dcterms:created>
  <dc:creator>我想吃芒果</dc:creator>
  <cp:lastModifiedBy>我想吃芒果</cp:lastModifiedBy>
  <dcterms:modified xsi:type="dcterms:W3CDTF">2022-06-29T06:48:45Z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781FD25BD5244993858ACEC932C89508</vt:lpwstr>
  </property>
</Properties>
</file>