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7"/>
        </w:rPr>
      </w:pPr>
    </w:p>
    <w:p>
      <w:pPr>
        <w:spacing w:before="6"/>
        <w:ind w:left="529" w:right="545" w:firstLine="0"/>
        <w:jc w:val="center"/>
        <w:rPr>
          <w:sz w:val="96"/>
        </w:rPr>
      </w:pPr>
      <w:r>
        <w:rPr/>
        <w:pict>
          <v:group style="position:absolute;margin-left:76.400002pt;margin-top:68.420013pt;width:442.35pt;height:6.75pt;mso-position-horizontal-relative:page;mso-position-vertical-relative:paragraph;z-index:-251658240;mso-wrap-distance-left:0;mso-wrap-distance-right:0" coordorigin="1528,1368" coordsize="8847,135">
            <v:line style="position:absolute" from="1528,1403" to="10372,1403" stroked="true" strokeweight="3.5pt" strokecolor="#ff0000">
              <v:stroke dashstyle="solid"/>
            </v:line>
            <v:line style="position:absolute" from="1531,1493" to="10375,1493" stroked="true" strokeweight="1pt" strokecolor="#ff0000">
              <v:stroke dashstyle="solid"/>
            </v:line>
            <w10:wrap type="topAndBottom"/>
          </v:group>
        </w:pict>
      </w:r>
      <w:r>
        <w:rPr>
          <w:color w:val="FF0000"/>
          <w:spacing w:val="3"/>
          <w:w w:val="70"/>
          <w:sz w:val="96"/>
        </w:rPr>
        <w:t>中共山东省委教育工作委员会</w:t>
      </w:r>
    </w:p>
    <w:p>
      <w:pPr>
        <w:pStyle w:val="BodyText"/>
        <w:spacing w:before="433"/>
        <w:ind w:left="5776"/>
      </w:pPr>
      <w:r>
        <w:rPr/>
        <w:t>鲁教工委函〔2021〕11</w:t>
      </w:r>
      <w:r>
        <w:rPr>
          <w:spacing w:val="-42"/>
        </w:rPr>
        <w:t> 号</w:t>
      </w:r>
    </w:p>
    <w:p>
      <w:pPr>
        <w:pStyle w:val="BodyText"/>
      </w:pPr>
    </w:p>
    <w:p>
      <w:pPr>
        <w:pStyle w:val="BodyText"/>
      </w:pPr>
    </w:p>
    <w:p>
      <w:pPr>
        <w:pStyle w:val="Heading1"/>
        <w:spacing w:line="552" w:lineRule="exact" w:before="280"/>
        <w:ind w:left="529" w:right="514"/>
        <w:jc w:val="center"/>
      </w:pPr>
      <w:r>
        <w:rPr/>
        <w:t>中共山东省委教育工委</w:t>
      </w:r>
    </w:p>
    <w:p>
      <w:pPr>
        <w:spacing w:line="230" w:lineRule="auto" w:before="6"/>
        <w:ind w:left="1554" w:right="1530" w:firstLine="0"/>
        <w:jc w:val="center"/>
        <w:rPr>
          <w:sz w:val="44"/>
        </w:rPr>
      </w:pPr>
      <w:r>
        <w:rPr>
          <w:spacing w:val="-10"/>
          <w:sz w:val="44"/>
        </w:rPr>
        <w:t>关于开展全省高校辅导员 </w:t>
      </w:r>
      <w:r>
        <w:rPr>
          <w:rFonts w:ascii="Times New Roman" w:eastAsia="Times New Roman"/>
          <w:sz w:val="44"/>
        </w:rPr>
        <w:t>2020 </w:t>
      </w:r>
      <w:r>
        <w:rPr>
          <w:spacing w:val="-7"/>
          <w:sz w:val="44"/>
        </w:rPr>
        <w:t>年度</w:t>
      </w:r>
      <w:r>
        <w:rPr>
          <w:sz w:val="44"/>
        </w:rPr>
        <w:t>优秀工作案例评选活动的通知</w:t>
      </w:r>
    </w:p>
    <w:p>
      <w:pPr>
        <w:pStyle w:val="BodyText"/>
        <w:rPr>
          <w:sz w:val="50"/>
        </w:rPr>
      </w:pPr>
    </w:p>
    <w:p>
      <w:pPr>
        <w:pStyle w:val="BodyText"/>
        <w:ind w:left="531"/>
      </w:pPr>
      <w:r>
        <w:rPr/>
        <w:t>各高等学校党委：</w:t>
      </w:r>
    </w:p>
    <w:p>
      <w:pPr>
        <w:pStyle w:val="BodyText"/>
        <w:spacing w:line="316" w:lineRule="auto" w:before="130"/>
        <w:ind w:left="531" w:right="509" w:firstLine="640"/>
        <w:jc w:val="both"/>
      </w:pPr>
      <w:r>
        <w:rPr>
          <w:spacing w:val="-6"/>
        </w:rPr>
        <w:t>为深入学习贯彻习近平新时代中国特色社会主义思想，全面</w:t>
      </w:r>
      <w:r>
        <w:rPr>
          <w:spacing w:val="-11"/>
        </w:rPr>
        <w:t>落实全国、全省教育大会和高校思想政治工作会议精神，切实加</w:t>
      </w:r>
      <w:r>
        <w:rPr>
          <w:spacing w:val="-8"/>
        </w:rPr>
        <w:t>强我省高校辅导员队伍专业化、职业化建设，经研究决定，开展全省高校辅导员 </w:t>
      </w:r>
      <w:r>
        <w:rPr/>
        <w:t>2020</w:t>
      </w:r>
      <w:r>
        <w:rPr>
          <w:spacing w:val="-9"/>
        </w:rPr>
        <w:t> 年度优秀工作案例评选活动。现将有关事</w:t>
      </w:r>
      <w:r>
        <w:rPr/>
        <w:t>项通知如下：</w:t>
      </w:r>
    </w:p>
    <w:p>
      <w:pPr>
        <w:pStyle w:val="BodyText"/>
        <w:spacing w:line="405" w:lineRule="exact"/>
        <w:ind w:left="1172"/>
      </w:pPr>
      <w:r>
        <w:rPr/>
        <w:t>一、申报对象</w:t>
      </w:r>
    </w:p>
    <w:p>
      <w:pPr>
        <w:pStyle w:val="BodyText"/>
        <w:spacing w:before="130"/>
        <w:ind w:left="1172"/>
      </w:pPr>
      <w:r>
        <w:rPr/>
        <w:t>全省高校专兼职辅导员。</w:t>
      </w:r>
    </w:p>
    <w:p>
      <w:pPr>
        <w:pStyle w:val="BodyText"/>
        <w:spacing w:before="130"/>
        <w:ind w:left="1172"/>
      </w:pPr>
      <w:r>
        <w:rPr/>
        <w:t>二、案例选题及内容</w:t>
      </w:r>
    </w:p>
    <w:p>
      <w:pPr>
        <w:pStyle w:val="BodyText"/>
        <w:spacing w:line="316" w:lineRule="auto" w:before="130"/>
        <w:ind w:left="531" w:right="348" w:firstLine="640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69.779999pt;margin-top:100.608772pt;width:49.1pt;height:15.55pt;mso-position-horizontal-relative:page;mso-position-vertical-relative:paragraph;z-index:-252168192" type="#_x0000_t202" filled="false" stroked="false">
            <v:textbox inset="0,0,0,0">
              <w:txbxContent>
                <w:p>
                  <w:pPr>
                    <w:spacing w:line="311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>— 1 —</w:t>
                  </w:r>
                </w:p>
              </w:txbxContent>
            </v:textbox>
            <w10:wrap type="none"/>
          </v:shape>
        </w:pict>
      </w:r>
      <w:r>
        <w:rPr>
          <w:spacing w:val="-16"/>
        </w:rPr>
        <w:t>围绕思想理论教育和价值引领、党团和班级建设、学风建设、</w:t>
      </w:r>
      <w:r>
        <w:rPr/>
        <w:t>学生日常事务管理、心理健康教育与咨询、网络思想政治教育、</w:t>
      </w:r>
      <w:r>
        <w:rPr>
          <w:spacing w:val="-11"/>
        </w:rPr>
        <w:t>校园危机事件应对、职业规划与就业创业指导等 </w:t>
      </w:r>
      <w:r>
        <w:rPr/>
        <w:t>8</w:t>
      </w:r>
      <w:r>
        <w:rPr>
          <w:spacing w:val="-21"/>
        </w:rPr>
        <w:t> 个类别，结合</w:t>
      </w:r>
    </w:p>
    <w:p>
      <w:pPr>
        <w:pStyle w:val="BodyText"/>
        <w:spacing w:before="7"/>
        <w:rPr>
          <w:sz w:val="14"/>
        </w:rPr>
      </w:pPr>
      <w:r>
        <w:rPr/>
        <w:pict>
          <v:group style="position:absolute;margin-left:76.449997pt;margin-top:11.295001pt;width:454.55pt;height:32.4pt;mso-position-horizontal-relative:page;mso-position-vertical-relative:paragraph;z-index:-251657216;mso-wrap-distance-left:0;mso-wrap-distance-right:0" coordorigin="1529,226" coordsize="9091,648">
            <v:line style="position:absolute" from="1531,839" to="10375,839" stroked="true" strokeweight="3.5pt" strokecolor="#ff0000">
              <v:stroke dashstyle="solid"/>
            </v:line>
            <v:line style="position:absolute" from="1529,739" to="10373,739" stroked="true" strokeweight="1pt" strokecolor="#ff0000">
              <v:stroke dashstyle="solid"/>
            </v:line>
            <v:rect style="position:absolute;left:9348;top:225;width:1272;height:468" filled="true" fillcolor="#ffffff" stroked="false">
              <v:fill type="solid"/>
            </v:rect>
            <w10:wrap type="topAndBottom"/>
          </v:group>
        </w:pict>
      </w:r>
    </w:p>
    <w:p>
      <w:pPr>
        <w:spacing w:after="0"/>
        <w:rPr>
          <w:sz w:val="14"/>
        </w:rPr>
        <w:sectPr>
          <w:type w:val="continuous"/>
          <w:pgSz w:w="11910" w:h="16840"/>
          <w:pgMar w:top="1580" w:bottom="280" w:left="10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316" w:lineRule="auto" w:before="55"/>
        <w:ind w:left="531" w:right="506"/>
        <w:jc w:val="both"/>
      </w:pPr>
      <w:r>
        <w:rPr/>
        <w:t>2020 年度实际工作，特别是疫情防控常态化下大学生网络思想政治教育、心理危机干预、日常教育管理等撰写案例。</w:t>
      </w:r>
    </w:p>
    <w:p>
      <w:pPr>
        <w:pStyle w:val="BodyText"/>
        <w:spacing w:line="316" w:lineRule="auto"/>
        <w:ind w:left="531" w:right="508" w:firstLine="640"/>
        <w:jc w:val="both"/>
      </w:pPr>
      <w:r>
        <w:rPr/>
        <w:t>（一</w:t>
      </w:r>
      <w:r>
        <w:rPr>
          <w:spacing w:val="-58"/>
        </w:rPr>
        <w:t>）</w:t>
      </w:r>
      <w:r>
        <w:rPr>
          <w:spacing w:val="-6"/>
        </w:rPr>
        <w:t>思想理论教育和价值引领类。及时掌握学生思想行为</w:t>
      </w:r>
      <w:r>
        <w:rPr>
          <w:spacing w:val="-9"/>
        </w:rPr>
        <w:t>特点和思想政治状况，有针对性地帮助学生处理好思想认识、学</w:t>
      </w:r>
      <w:r>
        <w:rPr>
          <w:spacing w:val="-11"/>
        </w:rPr>
        <w:t>习生活、择业交友等方面的具体问题，引导学生深入学习习近平</w:t>
      </w:r>
      <w:r>
        <w:rPr>
          <w:spacing w:val="-10"/>
        </w:rPr>
        <w:t>新时代中国特色社会主义思想，自觉培育和践行社会主义核心价</w:t>
      </w:r>
      <w:r>
        <w:rPr>
          <w:spacing w:val="-11"/>
        </w:rPr>
        <w:t>值观，帮助他们牢固树立正确的世界观、人生观、价值观，不断</w:t>
      </w:r>
      <w:r>
        <w:rPr>
          <w:spacing w:val="-19"/>
        </w:rPr>
        <w:t>坚定“四个自信”。</w:t>
      </w:r>
    </w:p>
    <w:p>
      <w:pPr>
        <w:pStyle w:val="BodyText"/>
        <w:spacing w:line="316" w:lineRule="auto"/>
        <w:ind w:left="531" w:right="348" w:firstLine="640"/>
      </w:pPr>
      <w:r>
        <w:rPr/>
        <w:t>（二</w:t>
      </w:r>
      <w:r>
        <w:rPr>
          <w:spacing w:val="-92"/>
        </w:rPr>
        <w:t>）</w:t>
      </w:r>
      <w:r>
        <w:rPr>
          <w:spacing w:val="-13"/>
        </w:rPr>
        <w:t>党团和班级建设类。认真做好学生骨干的遴选、培养、</w:t>
      </w:r>
      <w:r>
        <w:rPr>
          <w:spacing w:val="-11"/>
        </w:rPr>
        <w:t>激励工作，加强学生入党积极分子培养教育，在学生党员发展和</w:t>
      </w:r>
      <w:r>
        <w:rPr>
          <w:spacing w:val="-17"/>
        </w:rPr>
        <w:t>教育管理服务方面从严从实、措施得力，指导学生党支部和班团组织建设有力有效。</w:t>
      </w:r>
    </w:p>
    <w:p>
      <w:pPr>
        <w:pStyle w:val="BodyText"/>
        <w:spacing w:line="316" w:lineRule="auto"/>
        <w:ind w:left="531" w:right="397" w:firstLine="640"/>
      </w:pPr>
      <w:r>
        <w:rPr/>
        <w:t>（三</w:t>
      </w:r>
      <w:r>
        <w:rPr>
          <w:spacing w:val="-39"/>
        </w:rPr>
        <w:t>）</w:t>
      </w:r>
      <w:r>
        <w:rPr>
          <w:spacing w:val="-8"/>
        </w:rPr>
        <w:t>学风建设类。熟悉了解学生所学专业的基本情况，多</w:t>
      </w:r>
      <w:r>
        <w:rPr>
          <w:spacing w:val="-14"/>
        </w:rPr>
        <w:t>措并举激发学习兴趣，引导养成良好的学习习惯，掌握正确的学</w:t>
      </w:r>
      <w:r>
        <w:rPr>
          <w:spacing w:val="-15"/>
        </w:rPr>
        <w:t>习方法。指导学生开展课外科技学术实践活动，学习氛围浓厚， </w:t>
      </w:r>
      <w:r>
        <w:rPr/>
        <w:t>总体成绩较好。</w:t>
      </w:r>
    </w:p>
    <w:p>
      <w:pPr>
        <w:pStyle w:val="BodyText"/>
        <w:spacing w:line="316" w:lineRule="auto"/>
        <w:ind w:left="531" w:right="508" w:firstLine="640"/>
        <w:jc w:val="both"/>
      </w:pPr>
      <w:r>
        <w:rPr/>
        <w:t>（四</w:t>
      </w:r>
      <w:r>
        <w:rPr>
          <w:spacing w:val="-39"/>
        </w:rPr>
        <w:t>）</w:t>
      </w:r>
      <w:r>
        <w:rPr>
          <w:spacing w:val="-8"/>
        </w:rPr>
        <w:t>学生日常事务管理类。做好入学教育、毕业生教育及</w:t>
      </w:r>
      <w:r>
        <w:rPr>
          <w:spacing w:val="-10"/>
        </w:rPr>
        <w:t>相关管理和服务工作。扎实开展学生军事训练。严格评选各类奖</w:t>
      </w:r>
      <w:r>
        <w:rPr>
          <w:spacing w:val="-11"/>
        </w:rPr>
        <w:t>学金、助学金。做好困难学生帮扶。及时提供生活指导，为学生</w:t>
      </w:r>
      <w:r>
        <w:rPr/>
        <w:t>健康成长、全面发展提供全方位的日常管理服务。</w:t>
      </w:r>
    </w:p>
    <w:p>
      <w:pPr>
        <w:pStyle w:val="BodyText"/>
        <w:spacing w:line="316" w:lineRule="auto"/>
        <w:ind w:left="531" w:right="508" w:firstLine="640"/>
        <w:jc w:val="both"/>
      </w:pPr>
      <w:r>
        <w:rPr/>
        <w:t>（五</w:t>
      </w:r>
      <w:r>
        <w:rPr>
          <w:spacing w:val="-58"/>
        </w:rPr>
        <w:t>）</w:t>
      </w:r>
      <w:r>
        <w:rPr>
          <w:spacing w:val="-7"/>
        </w:rPr>
        <w:t>心理健康教育与咨询类。协助开展心理健康知识各类</w:t>
      </w:r>
      <w:r>
        <w:rPr>
          <w:spacing w:val="-11"/>
        </w:rPr>
        <w:t>宣传教育普及活动，对学生心理问题进行排查和疏导，及时开展心理干预，帮助学生培育理性平和、乐观向上的健康心态。所带</w:t>
      </w:r>
    </w:p>
    <w:p>
      <w:pPr>
        <w:spacing w:after="0" w:line="316" w:lineRule="auto"/>
        <w:jc w:val="both"/>
        <w:sectPr>
          <w:footerReference w:type="even" r:id="rId5"/>
          <w:footerReference w:type="default" r:id="rId6"/>
          <w:pgSz w:w="11910" w:h="16840"/>
          <w:pgMar w:footer="1910" w:header="0" w:top="1580" w:bottom="2100" w:left="1000" w:right="1020"/>
          <w:pgNumType w:start="2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before="55"/>
        <w:ind w:left="531"/>
      </w:pPr>
      <w:r>
        <w:rPr/>
        <w:t>学生精神面貌良好，没有因心理问题引发自杀自残等事件。</w:t>
      </w:r>
    </w:p>
    <w:p>
      <w:pPr>
        <w:pStyle w:val="BodyText"/>
        <w:spacing w:line="316" w:lineRule="auto" w:before="130"/>
        <w:ind w:left="531" w:right="508" w:firstLine="640"/>
        <w:jc w:val="both"/>
      </w:pPr>
      <w:r>
        <w:rPr/>
        <w:t>（六</w:t>
      </w:r>
      <w:r>
        <w:rPr>
          <w:spacing w:val="-39"/>
        </w:rPr>
        <w:t>）</w:t>
      </w:r>
      <w:r>
        <w:rPr>
          <w:spacing w:val="-7"/>
        </w:rPr>
        <w:t>网络思想政治教育类。运用新媒体新技术，建设网络</w:t>
      </w:r>
      <w:r>
        <w:rPr>
          <w:spacing w:val="-12"/>
        </w:rPr>
        <w:t>思想政治教育阵地，推动思想政治工作传统优势与信息技术高度</w:t>
      </w:r>
      <w:r>
        <w:rPr>
          <w:spacing w:val="-11"/>
        </w:rPr>
        <w:t>融合。加强学生网络素养教育，积极培养校园好网民，鼓励支持</w:t>
      </w:r>
      <w:r>
        <w:rPr>
          <w:spacing w:val="-16"/>
        </w:rPr>
        <w:t>学生创作网络文化作品，弘扬主旋律，传播正能量。创新方式方</w:t>
      </w:r>
      <w:r>
        <w:rPr>
          <w:spacing w:val="-12"/>
        </w:rPr>
        <w:t>法，加强与学生的网上互动交流，运用网络新媒体对学生开展思</w:t>
      </w:r>
      <w:r>
        <w:rPr>
          <w:spacing w:val="-11"/>
        </w:rPr>
        <w:t>想引领、学习指导、生活辅导、心理咨询等。严格落实意识形态</w:t>
      </w:r>
      <w:r>
        <w:rPr/>
        <w:t>工作责任制，所带学生未发生网络舆情事件。</w:t>
      </w:r>
    </w:p>
    <w:p>
      <w:pPr>
        <w:pStyle w:val="BodyText"/>
        <w:spacing w:line="316" w:lineRule="auto"/>
        <w:ind w:left="531" w:right="348" w:firstLine="640"/>
      </w:pPr>
      <w:r>
        <w:rPr/>
        <w:t>（七</w:t>
      </w:r>
      <w:r>
        <w:rPr>
          <w:spacing w:val="-92"/>
        </w:rPr>
        <w:t>）</w:t>
      </w:r>
      <w:r>
        <w:rPr>
          <w:spacing w:val="-14"/>
        </w:rPr>
        <w:t>校园危机事件应对类。组织开展安全教育，参与学校、</w:t>
      </w:r>
      <w:r>
        <w:rPr>
          <w:spacing w:val="-8"/>
        </w:rPr>
        <w:t>院系危机事件工作预案制定和运作。对校园危机事件进行初步处理，较好稳定局面，控制事态发展，及时按程序上报相关信息。</w:t>
      </w:r>
      <w:r>
        <w:rPr>
          <w:spacing w:val="-15"/>
        </w:rPr>
        <w:t>参与做好危机事件后期处置及总结分析。所带学生未发生安全责任事故。</w:t>
      </w:r>
    </w:p>
    <w:p>
      <w:pPr>
        <w:pStyle w:val="BodyText"/>
        <w:spacing w:line="316" w:lineRule="auto"/>
        <w:ind w:left="531" w:right="508" w:firstLine="640"/>
        <w:jc w:val="both"/>
      </w:pPr>
      <w:r>
        <w:rPr/>
        <w:t>（八</w:t>
      </w:r>
      <w:r>
        <w:rPr>
          <w:spacing w:val="-58"/>
        </w:rPr>
        <w:t>）</w:t>
      </w:r>
      <w:r>
        <w:rPr>
          <w:spacing w:val="-6"/>
        </w:rPr>
        <w:t>职业规划与就业创业指导类。为学生提供科学的职业</w:t>
      </w:r>
      <w:r>
        <w:rPr>
          <w:spacing w:val="-12"/>
        </w:rPr>
        <w:t>生涯规划、就业指导等服务，帮助学生树立正确的就业观念，引</w:t>
      </w:r>
      <w:r>
        <w:rPr/>
        <w:t>导学生到基层、到西部、到祖国最需要的地方建功立业。</w:t>
      </w:r>
    </w:p>
    <w:p>
      <w:pPr>
        <w:pStyle w:val="BodyText"/>
        <w:spacing w:line="406" w:lineRule="exact"/>
        <w:ind w:left="1172"/>
      </w:pPr>
      <w:r>
        <w:rPr/>
        <w:t>三、案例撰写要求</w:t>
      </w:r>
    </w:p>
    <w:p>
      <w:pPr>
        <w:pStyle w:val="BodyText"/>
        <w:spacing w:line="316" w:lineRule="auto" w:before="117"/>
        <w:ind w:left="531" w:right="508" w:firstLine="640"/>
        <w:jc w:val="both"/>
      </w:pPr>
      <w:r>
        <w:rPr/>
        <w:t>（一</w:t>
      </w:r>
      <w:r>
        <w:rPr>
          <w:spacing w:val="-39"/>
        </w:rPr>
        <w:t>）</w:t>
      </w:r>
      <w:r>
        <w:rPr>
          <w:spacing w:val="-10"/>
        </w:rPr>
        <w:t>主题鲜明。案例必须主题突出，紧紧围绕辅导员的岗</w:t>
      </w:r>
      <w:r>
        <w:rPr>
          <w:spacing w:val="-11"/>
        </w:rPr>
        <w:t>位职责和工作任务，挖掘和总结典型性工作案例，体现创新和特</w:t>
      </w:r>
      <w:r>
        <w:rPr/>
        <w:t>色。</w:t>
      </w:r>
    </w:p>
    <w:p>
      <w:pPr>
        <w:pStyle w:val="BodyText"/>
        <w:spacing w:line="316" w:lineRule="auto"/>
        <w:ind w:left="531" w:right="347" w:firstLine="640"/>
      </w:pPr>
      <w:r>
        <w:rPr/>
        <w:t>（二</w:t>
      </w:r>
      <w:r>
        <w:rPr>
          <w:spacing w:val="-39"/>
        </w:rPr>
        <w:t>）</w:t>
      </w:r>
      <w:r>
        <w:rPr>
          <w:spacing w:val="-8"/>
        </w:rPr>
        <w:t>内容真实。案例应当是辅导员亲身经历、主持或参与</w:t>
      </w:r>
      <w:r>
        <w:rPr>
          <w:spacing w:val="-19"/>
        </w:rPr>
        <w:t>开展的工作，客观真实，不得杜撰和抄袭。为保护学生的隐私权， </w:t>
      </w:r>
      <w:r>
        <w:rPr/>
        <w:t>案例要隐去学生真实姓名、班级等个人信息。</w:t>
      </w:r>
    </w:p>
    <w:p>
      <w:pPr>
        <w:spacing w:after="0" w:line="316" w:lineRule="auto"/>
        <w:sectPr>
          <w:pgSz w:w="11910" w:h="16840"/>
          <w:pgMar w:header="0" w:footer="1989" w:top="1580" w:bottom="2180" w:left="10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line="316" w:lineRule="auto" w:before="55"/>
        <w:ind w:left="531" w:right="508" w:firstLine="640"/>
        <w:jc w:val="both"/>
      </w:pPr>
      <w:r>
        <w:rPr/>
        <w:t>（三</w:t>
      </w:r>
      <w:r>
        <w:rPr>
          <w:spacing w:val="-39"/>
        </w:rPr>
        <w:t>）</w:t>
      </w:r>
      <w:r>
        <w:rPr>
          <w:spacing w:val="-9"/>
        </w:rPr>
        <w:t>典型突出。案例需具有一定的前瞻性、典型性和时代</w:t>
      </w:r>
      <w:r>
        <w:rPr>
          <w:spacing w:val="-11"/>
        </w:rPr>
        <w:t>性，能够反映当前高校辅导员工作中出现的新问题、新情况，体现解决问题的新思路、新方法，具有借鉴意义和推广价值。</w:t>
      </w:r>
    </w:p>
    <w:p>
      <w:pPr>
        <w:pStyle w:val="BodyText"/>
        <w:spacing w:line="316" w:lineRule="auto"/>
        <w:ind w:left="531" w:right="508" w:firstLine="640"/>
        <w:jc w:val="both"/>
      </w:pPr>
      <w:r>
        <w:rPr/>
        <w:t>（四</w:t>
      </w:r>
      <w:r>
        <w:rPr>
          <w:spacing w:val="-29"/>
        </w:rPr>
        <w:t>）</w:t>
      </w:r>
      <w:r>
        <w:rPr>
          <w:spacing w:val="-10"/>
        </w:rPr>
        <w:t>文体要求。案例文体要统一，以第一人称撰写，应包</w:t>
      </w:r>
      <w:r>
        <w:rPr>
          <w:spacing w:val="-8"/>
        </w:rPr>
        <w:t>括案例基本情况、组织实施</w:t>
      </w:r>
      <w:r>
        <w:rPr/>
        <w:t>（处理处置</w:t>
      </w:r>
      <w:r>
        <w:rPr>
          <w:spacing w:val="-37"/>
        </w:rPr>
        <w:t>）</w:t>
      </w:r>
      <w:r>
        <w:rPr>
          <w:spacing w:val="-9"/>
        </w:rPr>
        <w:t>过程和工作成效等 </w:t>
      </w:r>
      <w:r>
        <w:rPr/>
        <w:t>3</w:t>
      </w:r>
      <w:r>
        <w:rPr>
          <w:spacing w:val="-49"/>
        </w:rPr>
        <w:t> 个</w:t>
      </w:r>
    </w:p>
    <w:p>
      <w:pPr>
        <w:pStyle w:val="BodyText"/>
        <w:spacing w:line="316" w:lineRule="auto"/>
        <w:ind w:left="531" w:right="347"/>
      </w:pPr>
      <w:r>
        <w:rPr>
          <w:spacing w:val="-18"/>
        </w:rPr>
        <w:t>部分，不超过 </w:t>
      </w:r>
      <w:r>
        <w:rPr/>
        <w:t>3000</w:t>
      </w:r>
      <w:r>
        <w:rPr>
          <w:spacing w:val="-24"/>
        </w:rPr>
        <w:t> 字，可附不超过 </w:t>
      </w:r>
      <w:r>
        <w:rPr/>
        <w:t>5</w:t>
      </w:r>
      <w:r>
        <w:rPr>
          <w:spacing w:val="-12"/>
        </w:rPr>
        <w:t> 项的支撑材料。案例版式： A4</w:t>
      </w:r>
      <w:r>
        <w:rPr/>
        <w:t> 纸型，案例标题：方正小标宋简体二号字体，正文：仿宋三</w:t>
      </w:r>
      <w:r>
        <w:rPr>
          <w:spacing w:val="-7"/>
        </w:rPr>
        <w:t>号字体，行间距：固定值 </w:t>
      </w:r>
      <w:r>
        <w:rPr/>
        <w:t>28</w:t>
      </w:r>
      <w:r>
        <w:rPr>
          <w:spacing w:val="-27"/>
        </w:rPr>
        <w:t> 磅。</w:t>
      </w:r>
    </w:p>
    <w:p>
      <w:pPr>
        <w:pStyle w:val="BodyText"/>
        <w:spacing w:line="406" w:lineRule="exact"/>
        <w:ind w:left="1172"/>
      </w:pPr>
      <w:r>
        <w:rPr/>
        <w:t>四、评审与表扬</w:t>
      </w:r>
    </w:p>
    <w:p>
      <w:pPr>
        <w:pStyle w:val="BodyText"/>
        <w:spacing w:line="316" w:lineRule="auto" w:before="124"/>
        <w:ind w:left="531" w:right="349" w:firstLine="640"/>
      </w:pPr>
      <w:r>
        <w:rPr>
          <w:spacing w:val="-69"/>
        </w:rPr>
        <w:t>我厅</w:t>
      </w:r>
      <w:r>
        <w:rPr/>
        <w:t>（委</w:t>
      </w:r>
      <w:r>
        <w:rPr>
          <w:spacing w:val="-140"/>
        </w:rPr>
        <w:t>）</w:t>
      </w:r>
      <w:r>
        <w:rPr>
          <w:spacing w:val="-1"/>
        </w:rPr>
        <w:t>成立专项工作组负责辅导员优秀工作案例的评选， </w:t>
      </w:r>
      <w:r>
        <w:rPr>
          <w:spacing w:val="-11"/>
        </w:rPr>
        <w:t>评出一、二、三等奖的优秀工作案例候选名单，公示无异议后发文予以表扬，并适时举办专题论坛，邀请获奖辅导员交流经验、分享成果。</w:t>
      </w:r>
    </w:p>
    <w:p>
      <w:pPr>
        <w:pStyle w:val="BodyText"/>
        <w:spacing w:line="406" w:lineRule="exact"/>
        <w:ind w:left="1172"/>
      </w:pPr>
      <w:r>
        <w:rPr/>
        <w:t>五、工作要求</w:t>
      </w:r>
    </w:p>
    <w:p>
      <w:pPr>
        <w:pStyle w:val="BodyText"/>
        <w:spacing w:line="316" w:lineRule="auto" w:before="130"/>
        <w:ind w:left="531" w:right="504" w:firstLine="640"/>
        <w:jc w:val="both"/>
      </w:pPr>
      <w:r>
        <w:rPr/>
        <w:t>（一</w:t>
      </w:r>
      <w:r>
        <w:rPr>
          <w:spacing w:val="-29"/>
        </w:rPr>
        <w:t>）</w:t>
      </w:r>
      <w:r>
        <w:rPr>
          <w:spacing w:val="-10"/>
        </w:rPr>
        <w:t>高度重视，精心组织。各高校要高度重视，把开展辅</w:t>
      </w:r>
      <w:r>
        <w:rPr>
          <w:spacing w:val="6"/>
          <w:w w:val="95"/>
        </w:rPr>
        <w:t>导员优秀工作案例评选作为推进辅导员队伍建设的一项重要举 </w:t>
      </w:r>
      <w:r>
        <w:rPr>
          <w:spacing w:val="-11"/>
        </w:rPr>
        <w:t>措，积极宣传发动，组织辅导员认真撰写，择优报送参选，确保参评案例质量。</w:t>
      </w:r>
    </w:p>
    <w:p>
      <w:pPr>
        <w:pStyle w:val="BodyText"/>
        <w:spacing w:line="316" w:lineRule="auto"/>
        <w:ind w:left="531" w:right="394" w:firstLine="640"/>
        <w:jc w:val="both"/>
      </w:pPr>
      <w:r>
        <w:rPr/>
        <w:t>（二</w:t>
      </w:r>
      <w:r>
        <w:rPr>
          <w:spacing w:val="-39"/>
        </w:rPr>
        <w:t>）</w:t>
      </w:r>
      <w:r>
        <w:rPr>
          <w:spacing w:val="-10"/>
        </w:rPr>
        <w:t>明确要求，按时报送。每所高校每个类别的案例至多</w:t>
      </w:r>
      <w:r>
        <w:rPr>
          <w:spacing w:val="-34"/>
        </w:rPr>
        <w:t>推荐 </w:t>
      </w:r>
      <w:r>
        <w:rPr/>
        <w:t>1</w:t>
      </w:r>
      <w:r>
        <w:rPr>
          <w:spacing w:val="-25"/>
        </w:rPr>
        <w:t> 项。在校生 </w:t>
      </w:r>
      <w:r>
        <w:rPr/>
        <w:t>1</w:t>
      </w:r>
      <w:r>
        <w:rPr>
          <w:spacing w:val="-14"/>
        </w:rPr>
        <w:t> 万人以下的高校推荐案例总数不超过 </w:t>
      </w:r>
      <w:r>
        <w:rPr/>
        <w:t>3</w:t>
      </w:r>
      <w:r>
        <w:rPr>
          <w:spacing w:val="-33"/>
        </w:rPr>
        <w:t> 项，</w:t>
      </w:r>
    </w:p>
    <w:p>
      <w:pPr>
        <w:pStyle w:val="BodyText"/>
        <w:spacing w:line="408" w:lineRule="exact"/>
        <w:ind w:left="531"/>
        <w:jc w:val="both"/>
      </w:pPr>
      <w:r>
        <w:rPr>
          <w:w w:val="99"/>
        </w:rPr>
        <w:t>1</w:t>
      </w:r>
      <w:r>
        <w:rPr>
          <w:spacing w:val="-94"/>
        </w:rPr>
        <w:t> </w:t>
      </w:r>
      <w:r>
        <w:rPr>
          <w:spacing w:val="2"/>
          <w:w w:val="99"/>
        </w:rPr>
        <w:t>万—</w:t>
      </w:r>
      <w:r>
        <w:rPr>
          <w:w w:val="99"/>
        </w:rPr>
        <w:t>2</w:t>
      </w:r>
      <w:r>
        <w:rPr>
          <w:spacing w:val="-97"/>
        </w:rPr>
        <w:t> </w:t>
      </w:r>
      <w:r>
        <w:rPr>
          <w:w w:val="99"/>
        </w:rPr>
        <w:t>万人的高校不超过</w:t>
      </w:r>
      <w:r>
        <w:rPr>
          <w:spacing w:val="-92"/>
        </w:rPr>
        <w:t> </w:t>
      </w:r>
      <w:r>
        <w:rPr>
          <w:w w:val="99"/>
        </w:rPr>
        <w:t>4</w:t>
      </w:r>
      <w:r>
        <w:rPr>
          <w:spacing w:val="-97"/>
        </w:rPr>
        <w:t> </w:t>
      </w:r>
      <w:r>
        <w:rPr>
          <w:spacing w:val="-79"/>
          <w:w w:val="99"/>
        </w:rPr>
        <w:t>项，</w:t>
      </w:r>
      <w:r>
        <w:rPr>
          <w:w w:val="99"/>
        </w:rPr>
        <w:t>2</w:t>
      </w:r>
      <w:r>
        <w:rPr>
          <w:spacing w:val="-97"/>
        </w:rPr>
        <w:t> </w:t>
      </w:r>
      <w:r>
        <w:rPr>
          <w:spacing w:val="2"/>
          <w:w w:val="99"/>
        </w:rPr>
        <w:t>万—</w:t>
      </w:r>
      <w:r>
        <w:rPr>
          <w:w w:val="99"/>
        </w:rPr>
        <w:t>3</w:t>
      </w:r>
      <w:r>
        <w:rPr>
          <w:spacing w:val="-97"/>
        </w:rPr>
        <w:t> </w:t>
      </w:r>
      <w:r>
        <w:rPr>
          <w:w w:val="99"/>
        </w:rPr>
        <w:t>万人的高校不超过</w:t>
      </w:r>
      <w:r>
        <w:rPr>
          <w:spacing w:val="-92"/>
        </w:rPr>
        <w:t> </w:t>
      </w:r>
      <w:r>
        <w:rPr>
          <w:w w:val="99"/>
        </w:rPr>
        <w:t>5</w:t>
      </w:r>
      <w:r>
        <w:rPr>
          <w:spacing w:val="-97"/>
        </w:rPr>
        <w:t> </w:t>
      </w:r>
      <w:r>
        <w:rPr>
          <w:spacing w:val="2"/>
          <w:w w:val="99"/>
        </w:rPr>
        <w:t>项，</w:t>
      </w:r>
    </w:p>
    <w:p>
      <w:pPr>
        <w:pStyle w:val="BodyText"/>
        <w:spacing w:before="126"/>
        <w:ind w:left="531"/>
        <w:jc w:val="both"/>
      </w:pPr>
      <w:r>
        <w:rPr/>
        <w:t>3 万人以上的高校不超过 6 项。</w:t>
      </w:r>
    </w:p>
    <w:p>
      <w:pPr>
        <w:pStyle w:val="BodyText"/>
        <w:spacing w:before="130"/>
        <w:ind w:left="1172"/>
        <w:jc w:val="both"/>
      </w:pPr>
      <w:r>
        <w:rPr>
          <w:spacing w:val="-14"/>
        </w:rPr>
        <w:t>请各高校于 </w:t>
      </w:r>
      <w:r>
        <w:rPr/>
        <w:t>4</w:t>
      </w:r>
      <w:r>
        <w:rPr>
          <w:spacing w:val="-55"/>
        </w:rPr>
        <w:t> 月 </w:t>
      </w:r>
      <w:r>
        <w:rPr/>
        <w:t>2</w:t>
      </w:r>
      <w:r>
        <w:rPr>
          <w:spacing w:val="-41"/>
        </w:rPr>
        <w:t> 日前</w:t>
      </w:r>
      <w:r>
        <w:rPr/>
        <w:t>（以邮戳为准</w:t>
      </w:r>
      <w:r>
        <w:rPr>
          <w:spacing w:val="-39"/>
        </w:rPr>
        <w:t>）</w:t>
      </w:r>
      <w:r>
        <w:rPr>
          <w:spacing w:val="-7"/>
        </w:rPr>
        <w:t>将《全省高校辅导员</w:t>
      </w:r>
    </w:p>
    <w:p>
      <w:pPr>
        <w:spacing w:after="0"/>
        <w:jc w:val="both"/>
        <w:sectPr>
          <w:pgSz w:w="11910" w:h="16840"/>
          <w:pgMar w:header="0" w:footer="1910" w:top="1580" w:bottom="2100" w:left="10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p>
      <w:pPr>
        <w:pStyle w:val="BodyText"/>
        <w:spacing w:before="55"/>
        <w:ind w:left="531"/>
      </w:pPr>
      <w:r>
        <w:rPr/>
        <w:t>2020</w:t>
      </w:r>
      <w:r>
        <w:rPr>
          <w:spacing w:val="-20"/>
        </w:rPr>
        <w:t> 年度优秀工作案例推荐表》</w:t>
      </w:r>
      <w:r>
        <w:rPr/>
        <w:t>（</w:t>
      </w:r>
      <w:r>
        <w:rPr>
          <w:spacing w:val="-20"/>
        </w:rPr>
        <w:t>附件 </w:t>
      </w:r>
      <w:r>
        <w:rPr/>
        <w:t>1）和《全省高校辅导员</w:t>
      </w:r>
    </w:p>
    <w:p>
      <w:pPr>
        <w:pStyle w:val="BodyText"/>
        <w:spacing w:before="130"/>
        <w:ind w:left="531"/>
      </w:pPr>
      <w:r>
        <w:rPr>
          <w:spacing w:val="1"/>
          <w:w w:val="99"/>
        </w:rPr>
        <w:t>202</w:t>
      </w:r>
      <w:r>
        <w:rPr>
          <w:w w:val="99"/>
        </w:rPr>
        <w:t>0</w:t>
      </w:r>
      <w:r>
        <w:rPr>
          <w:spacing w:val="-83"/>
        </w:rPr>
        <w:t> </w:t>
      </w:r>
      <w:r>
        <w:rPr>
          <w:w w:val="99"/>
        </w:rPr>
        <w:t>年度优秀工作案例推荐汇总表</w:t>
      </w:r>
      <w:r>
        <w:rPr>
          <w:spacing w:val="-219"/>
          <w:w w:val="99"/>
        </w:rPr>
        <w:t>》</w:t>
      </w:r>
      <w:r>
        <w:rPr>
          <w:spacing w:val="2"/>
          <w:w w:val="99"/>
        </w:rPr>
        <w:t>（</w:t>
      </w:r>
      <w:r>
        <w:rPr>
          <w:w w:val="99"/>
        </w:rPr>
        <w:t>附件</w:t>
      </w:r>
      <w:r>
        <w:rPr>
          <w:spacing w:val="-77"/>
        </w:rPr>
        <w:t> </w:t>
      </w:r>
      <w:r>
        <w:rPr>
          <w:spacing w:val="1"/>
          <w:w w:val="99"/>
        </w:rPr>
        <w:t>2</w:t>
      </w:r>
      <w:r>
        <w:rPr>
          <w:spacing w:val="-161"/>
          <w:w w:val="99"/>
        </w:rPr>
        <w:t>）</w:t>
      </w:r>
      <w:r>
        <w:rPr>
          <w:spacing w:val="-8"/>
          <w:w w:val="99"/>
        </w:rPr>
        <w:t>，工作案例及支撑</w:t>
      </w:r>
    </w:p>
    <w:p>
      <w:pPr>
        <w:pStyle w:val="BodyText"/>
        <w:spacing w:line="316" w:lineRule="auto" w:before="130"/>
        <w:ind w:left="531" w:right="346"/>
      </w:pPr>
      <w:r>
        <w:rPr>
          <w:spacing w:val="-14"/>
        </w:rPr>
        <w:t>材料复印件</w:t>
      </w:r>
      <w:r>
        <w:rPr/>
        <w:t>（</w:t>
      </w:r>
      <w:r>
        <w:rPr>
          <w:spacing w:val="-27"/>
        </w:rPr>
        <w:t>一式 </w:t>
      </w:r>
      <w:r>
        <w:rPr/>
        <w:t>3</w:t>
      </w:r>
      <w:r>
        <w:rPr>
          <w:spacing w:val="-40"/>
        </w:rPr>
        <w:t> 份</w:t>
      </w:r>
      <w:r>
        <w:rPr>
          <w:spacing w:val="-70"/>
        </w:rPr>
        <w:t>）</w:t>
      </w:r>
      <w:r>
        <w:rPr>
          <w:spacing w:val="-12"/>
        </w:rPr>
        <w:t>加盖学校党委印章后，寄送至我厅</w:t>
      </w:r>
      <w:r>
        <w:rPr/>
        <w:t>（委</w:t>
      </w:r>
      <w:r>
        <w:rPr>
          <w:spacing w:val="-12"/>
        </w:rPr>
        <w:t>） </w:t>
      </w:r>
      <w:r>
        <w:rPr>
          <w:spacing w:val="-35"/>
        </w:rPr>
        <w:t>思 政 处 </w:t>
      </w:r>
      <w:r>
        <w:rPr/>
        <w:t>（</w:t>
      </w:r>
      <w:r>
        <w:rPr>
          <w:spacing w:val="-39"/>
        </w:rPr>
        <w:t> 学 校 宣 教 处 </w:t>
      </w:r>
      <w:r>
        <w:rPr>
          <w:spacing w:val="-34"/>
        </w:rPr>
        <w:t>）</w:t>
      </w:r>
      <w:r>
        <w:rPr>
          <w:spacing w:val="-39"/>
        </w:rPr>
        <w:t>， 材 料 电 子 版 发 送 至 邮 箱 ： </w:t>
      </w:r>
      <w:hyperlink r:id="rId7">
        <w:r>
          <w:rPr>
            <w:spacing w:val="-39"/>
          </w:rPr>
          <w:t>szc@shandong.cn</w:t>
        </w:r>
      </w:hyperlink>
      <w:r>
        <w:rPr>
          <w:spacing w:val="-39"/>
        </w:rPr>
        <w:t>。逾期不予受理。</w:t>
      </w:r>
    </w:p>
    <w:p>
      <w:pPr>
        <w:pStyle w:val="BodyText"/>
        <w:spacing w:line="407" w:lineRule="exact"/>
        <w:ind w:left="1172"/>
      </w:pPr>
      <w:r>
        <w:rPr/>
        <w:t>邮寄地址：济南市市中区纬一路 482 号省委东一号楼 626 室</w:t>
      </w:r>
    </w:p>
    <w:p>
      <w:pPr>
        <w:pStyle w:val="BodyText"/>
        <w:spacing w:before="130"/>
        <w:ind w:left="531"/>
      </w:pPr>
      <w:r>
        <w:rPr/>
        <w:t>（邮编：250001）</w:t>
      </w:r>
    </w:p>
    <w:p>
      <w:pPr>
        <w:pStyle w:val="BodyText"/>
        <w:spacing w:before="130"/>
        <w:ind w:left="1172"/>
      </w:pPr>
      <w:r>
        <w:rPr/>
        <w:t>联系人：陈建伟，联系电话：0531—51771920。</w:t>
      </w:r>
    </w:p>
    <w:p>
      <w:pPr>
        <w:pStyle w:val="BodyText"/>
      </w:pPr>
    </w:p>
    <w:p>
      <w:pPr>
        <w:pStyle w:val="BodyText"/>
        <w:spacing w:before="260"/>
        <w:ind w:left="1172"/>
      </w:pPr>
      <w:r>
        <w:rPr/>
        <w:t>附件：1.全省高校辅导员 2020 年度优秀工作案例推荐表</w:t>
      </w:r>
    </w:p>
    <w:p>
      <w:pPr>
        <w:pStyle w:val="BodyText"/>
        <w:spacing w:before="130"/>
        <w:ind w:left="2132"/>
      </w:pPr>
      <w:r>
        <w:rPr/>
        <w:t>2.全省高校辅导员 2020 年度优秀工作案例推荐汇总表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30"/>
        </w:rPr>
      </w:pPr>
    </w:p>
    <w:p>
      <w:pPr>
        <w:pStyle w:val="BodyText"/>
        <w:spacing w:line="333" w:lineRule="auto"/>
        <w:ind w:left="5776" w:right="1353" w:hanging="445"/>
      </w:pPr>
      <w:r>
        <w:rPr>
          <w:spacing w:val="-2"/>
        </w:rPr>
        <w:t>中共山东省委教育工委</w:t>
      </w:r>
      <w:r>
        <w:rPr/>
        <w:t>2021</w:t>
      </w:r>
      <w:r>
        <w:rPr>
          <w:spacing w:val="-54"/>
        </w:rPr>
        <w:t> 年 </w:t>
      </w:r>
      <w:r>
        <w:rPr/>
        <w:t>3</w:t>
      </w:r>
      <w:r>
        <w:rPr>
          <w:spacing w:val="-54"/>
        </w:rPr>
        <w:t> 月 </w:t>
      </w:r>
      <w:r>
        <w:rPr/>
        <w:t>6</w:t>
      </w:r>
      <w:r>
        <w:rPr>
          <w:spacing w:val="-40"/>
        </w:rPr>
        <w:t> 日</w:t>
      </w:r>
    </w:p>
    <w:p>
      <w:pPr>
        <w:spacing w:after="0" w:line="333" w:lineRule="auto"/>
        <w:sectPr>
          <w:pgSz w:w="11910" w:h="16840"/>
          <w:pgMar w:header="0" w:footer="1989" w:top="1580" w:bottom="2180" w:left="10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spacing w:before="55"/>
        <w:ind w:left="106"/>
      </w:pPr>
      <w:r>
        <w:rPr/>
        <w:t>附件 1</w:t>
      </w:r>
    </w:p>
    <w:p>
      <w:pPr>
        <w:pStyle w:val="Heading1"/>
        <w:spacing w:before="207"/>
        <w:ind w:left="531"/>
      </w:pPr>
      <w:r>
        <w:rPr/>
        <w:t>全省高校辅导员 2020 年度优秀工作案例推荐表</w:t>
      </w:r>
    </w:p>
    <w:p>
      <w:pPr>
        <w:spacing w:before="174" w:after="39"/>
        <w:ind w:left="531" w:right="0" w:firstLine="0"/>
        <w:jc w:val="left"/>
        <w:rPr>
          <w:sz w:val="28"/>
        </w:rPr>
      </w:pPr>
      <w:r>
        <w:rPr>
          <w:sz w:val="28"/>
        </w:rPr>
        <w:t>填报高校：</w:t>
      </w:r>
    </w:p>
    <w:tbl>
      <w:tblPr>
        <w:tblW w:w="0" w:type="auto"/>
        <w:jc w:val="left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4"/>
        <w:gridCol w:w="2856"/>
        <w:gridCol w:w="2423"/>
        <w:gridCol w:w="2423"/>
      </w:tblGrid>
      <w:tr>
        <w:trPr>
          <w:trHeight w:val="501" w:hRule="atLeast"/>
        </w:trPr>
        <w:tc>
          <w:tcPr>
            <w:tcW w:w="1934" w:type="dxa"/>
          </w:tcPr>
          <w:p>
            <w:pPr>
              <w:pStyle w:val="TableParagraph"/>
              <w:spacing w:before="120"/>
              <w:ind w:left="245" w:right="239"/>
              <w:jc w:val="center"/>
              <w:rPr>
                <w:sz w:val="28"/>
              </w:rPr>
            </w:pPr>
            <w:r>
              <w:rPr>
                <w:sz w:val="28"/>
              </w:rPr>
              <w:t>案例标题</w:t>
            </w:r>
          </w:p>
        </w:tc>
        <w:tc>
          <w:tcPr>
            <w:tcW w:w="7702" w:type="dxa"/>
            <w:gridSpan w:val="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99" w:hRule="atLeast"/>
        </w:trPr>
        <w:tc>
          <w:tcPr>
            <w:tcW w:w="1934" w:type="dxa"/>
          </w:tcPr>
          <w:p>
            <w:pPr>
              <w:pStyle w:val="TableParagraph"/>
              <w:spacing w:line="358" w:lineRule="exact" w:before="121"/>
              <w:ind w:left="245" w:right="239"/>
              <w:jc w:val="center"/>
              <w:rPr>
                <w:sz w:val="28"/>
              </w:rPr>
            </w:pPr>
            <w:r>
              <w:rPr>
                <w:sz w:val="28"/>
              </w:rPr>
              <w:t>辅导员姓名</w:t>
            </w:r>
          </w:p>
        </w:tc>
        <w:tc>
          <w:tcPr>
            <w:tcW w:w="285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23" w:type="dxa"/>
          </w:tcPr>
          <w:p>
            <w:pPr>
              <w:pStyle w:val="TableParagraph"/>
              <w:spacing w:line="358" w:lineRule="exact" w:before="121"/>
              <w:ind w:left="631" w:right="622"/>
              <w:jc w:val="center"/>
              <w:rPr>
                <w:sz w:val="28"/>
              </w:rPr>
            </w:pPr>
            <w:r>
              <w:rPr>
                <w:sz w:val="28"/>
              </w:rPr>
              <w:t>工作院系</w:t>
            </w:r>
          </w:p>
        </w:tc>
        <w:tc>
          <w:tcPr>
            <w:tcW w:w="242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01" w:hRule="atLeast"/>
        </w:trPr>
        <w:tc>
          <w:tcPr>
            <w:tcW w:w="1934" w:type="dxa"/>
          </w:tcPr>
          <w:p>
            <w:pPr>
              <w:pStyle w:val="TableParagraph"/>
              <w:spacing w:before="120"/>
              <w:ind w:left="245" w:right="239"/>
              <w:jc w:val="center"/>
              <w:rPr>
                <w:sz w:val="28"/>
              </w:rPr>
            </w:pPr>
            <w:r>
              <w:rPr>
                <w:sz w:val="28"/>
              </w:rPr>
              <w:t>职务</w:t>
            </w:r>
            <w:r>
              <w:rPr>
                <w:rFonts w:ascii="Times New Roman" w:eastAsia="Times New Roman"/>
                <w:sz w:val="28"/>
              </w:rPr>
              <w:t>/</w:t>
            </w:r>
            <w:r>
              <w:rPr>
                <w:sz w:val="28"/>
              </w:rPr>
              <w:t>职称</w:t>
            </w:r>
          </w:p>
        </w:tc>
        <w:tc>
          <w:tcPr>
            <w:tcW w:w="2856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423" w:type="dxa"/>
          </w:tcPr>
          <w:p>
            <w:pPr>
              <w:pStyle w:val="TableParagraph"/>
              <w:spacing w:before="120"/>
              <w:ind w:left="631" w:right="622"/>
              <w:jc w:val="center"/>
              <w:rPr>
                <w:sz w:val="28"/>
              </w:rPr>
            </w:pPr>
            <w:r>
              <w:rPr>
                <w:sz w:val="28"/>
              </w:rPr>
              <w:t>联系电话</w:t>
            </w:r>
          </w:p>
        </w:tc>
        <w:tc>
          <w:tcPr>
            <w:tcW w:w="2423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1998" w:hRule="atLeast"/>
        </w:trPr>
        <w:tc>
          <w:tcPr>
            <w:tcW w:w="1934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10"/>
              <w:rPr>
                <w:sz w:val="39"/>
              </w:rPr>
            </w:pPr>
          </w:p>
          <w:p>
            <w:pPr>
              <w:pStyle w:val="TableParagraph"/>
              <w:spacing w:before="1"/>
              <w:ind w:left="245" w:right="239"/>
              <w:jc w:val="center"/>
              <w:rPr>
                <w:sz w:val="28"/>
              </w:rPr>
            </w:pPr>
            <w:r>
              <w:rPr>
                <w:sz w:val="28"/>
              </w:rPr>
              <w:t>案例类别</w:t>
            </w:r>
          </w:p>
        </w:tc>
        <w:tc>
          <w:tcPr>
            <w:tcW w:w="7702" w:type="dxa"/>
            <w:gridSpan w:val="3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51" w:val="left" w:leader="none"/>
                <w:tab w:pos="3711" w:val="left" w:leader="none"/>
              </w:tabs>
              <w:spacing w:line="240" w:lineRule="auto" w:before="120" w:after="0"/>
              <w:ind w:left="350" w:right="0" w:hanging="253"/>
              <w:jc w:val="left"/>
              <w:rPr>
                <w:sz w:val="28"/>
              </w:rPr>
            </w:pPr>
            <w:r>
              <w:rPr>
                <w:sz w:val="28"/>
              </w:rPr>
              <w:t>思想理</w:t>
            </w:r>
            <w:r>
              <w:rPr>
                <w:spacing w:val="-3"/>
                <w:sz w:val="28"/>
              </w:rPr>
              <w:t>论</w:t>
            </w:r>
            <w:r>
              <w:rPr>
                <w:sz w:val="28"/>
              </w:rPr>
              <w:t>教育</w:t>
            </w:r>
            <w:r>
              <w:rPr>
                <w:spacing w:val="-3"/>
                <w:sz w:val="28"/>
              </w:rPr>
              <w:t>和</w:t>
            </w:r>
            <w:r>
              <w:rPr>
                <w:sz w:val="28"/>
              </w:rPr>
              <w:t>价值引领</w:t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</w:t>
            </w:r>
            <w:r>
              <w:rPr>
                <w:sz w:val="28"/>
              </w:rPr>
              <w:t>党团和班级</w:t>
            </w:r>
            <w:r>
              <w:rPr>
                <w:spacing w:val="-3"/>
                <w:sz w:val="28"/>
              </w:rPr>
              <w:t>建</w:t>
            </w:r>
            <w:r>
              <w:rPr>
                <w:sz w:val="28"/>
              </w:rPr>
              <w:t>设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1" w:val="left" w:leader="none"/>
                <w:tab w:pos="3707" w:val="left" w:leader="none"/>
              </w:tabs>
              <w:spacing w:line="240" w:lineRule="auto" w:before="141" w:after="0"/>
              <w:ind w:left="350" w:right="0" w:hanging="253"/>
              <w:jc w:val="left"/>
              <w:rPr>
                <w:sz w:val="28"/>
              </w:rPr>
            </w:pPr>
            <w:r>
              <w:rPr>
                <w:sz w:val="28"/>
              </w:rPr>
              <w:t>学风建设</w:t>
              <w:tab/>
            </w:r>
            <w:r>
              <w:rPr>
                <w:rFonts w:ascii="Wingdings" w:hAnsi="Wingdings" w:eastAsia="Wingdings"/>
                <w:sz w:val="28"/>
              </w:rPr>
              <w:t></w:t>
            </w:r>
            <w:r>
              <w:rPr>
                <w:sz w:val="28"/>
              </w:rPr>
              <w:t>学生日常事务</w:t>
            </w:r>
            <w:r>
              <w:rPr>
                <w:spacing w:val="-3"/>
                <w:sz w:val="28"/>
              </w:rPr>
              <w:t>管</w:t>
            </w:r>
            <w:r>
              <w:rPr>
                <w:sz w:val="28"/>
              </w:rPr>
              <w:t>理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1" w:val="left" w:leader="none"/>
                <w:tab w:pos="3711" w:val="left" w:leader="none"/>
              </w:tabs>
              <w:spacing w:line="240" w:lineRule="auto" w:before="140" w:after="0"/>
              <w:ind w:left="350" w:right="0" w:hanging="253"/>
              <w:jc w:val="left"/>
              <w:rPr>
                <w:sz w:val="28"/>
              </w:rPr>
            </w:pPr>
            <w:r>
              <w:rPr>
                <w:sz w:val="28"/>
              </w:rPr>
              <w:t>心理健</w:t>
            </w:r>
            <w:r>
              <w:rPr>
                <w:spacing w:val="-3"/>
                <w:sz w:val="28"/>
              </w:rPr>
              <w:t>康</w:t>
            </w:r>
            <w:r>
              <w:rPr>
                <w:sz w:val="28"/>
              </w:rPr>
              <w:t>教育</w:t>
            </w:r>
            <w:r>
              <w:rPr>
                <w:spacing w:val="-3"/>
                <w:sz w:val="28"/>
              </w:rPr>
              <w:t>与</w:t>
            </w:r>
            <w:r>
              <w:rPr>
                <w:sz w:val="28"/>
              </w:rPr>
              <w:t>咨询工作</w:t>
              <w:tab/>
            </w:r>
            <w:r>
              <w:rPr>
                <w:rFonts w:ascii="Wingdings" w:hAnsi="Wingdings" w:eastAsia="Wingdings"/>
                <w:spacing w:val="-4"/>
                <w:sz w:val="28"/>
              </w:rPr>
              <w:t></w:t>
            </w:r>
            <w:r>
              <w:rPr>
                <w:sz w:val="28"/>
              </w:rPr>
              <w:t>网络思想政</w:t>
            </w:r>
            <w:r>
              <w:rPr>
                <w:spacing w:val="-3"/>
                <w:sz w:val="28"/>
              </w:rPr>
              <w:t>治</w:t>
            </w:r>
            <w:r>
              <w:rPr>
                <w:sz w:val="28"/>
              </w:rPr>
              <w:t>教育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1" w:val="left" w:leader="none"/>
                <w:tab w:pos="3707" w:val="left" w:leader="none"/>
              </w:tabs>
              <w:spacing w:line="358" w:lineRule="exact" w:before="143" w:after="0"/>
              <w:ind w:left="350" w:right="0" w:hanging="253"/>
              <w:jc w:val="left"/>
              <w:rPr>
                <w:sz w:val="28"/>
              </w:rPr>
            </w:pPr>
            <w:r>
              <w:rPr>
                <w:sz w:val="28"/>
              </w:rPr>
              <w:t>校园危</w:t>
            </w:r>
            <w:r>
              <w:rPr>
                <w:spacing w:val="-3"/>
                <w:sz w:val="28"/>
              </w:rPr>
              <w:t>机</w:t>
            </w:r>
            <w:r>
              <w:rPr>
                <w:sz w:val="28"/>
              </w:rPr>
              <w:t>事件</w:t>
            </w:r>
            <w:r>
              <w:rPr>
                <w:spacing w:val="-3"/>
                <w:sz w:val="28"/>
              </w:rPr>
              <w:t>应</w:t>
            </w:r>
            <w:r>
              <w:rPr>
                <w:sz w:val="28"/>
              </w:rPr>
              <w:t>对</w:t>
              <w:tab/>
            </w:r>
            <w:r>
              <w:rPr>
                <w:rFonts w:ascii="Wingdings" w:hAnsi="Wingdings" w:eastAsia="Wingdings"/>
                <w:sz w:val="28"/>
              </w:rPr>
              <w:t></w:t>
            </w:r>
            <w:r>
              <w:rPr>
                <w:sz w:val="28"/>
              </w:rPr>
              <w:t>职业规划与</w:t>
            </w:r>
            <w:r>
              <w:rPr>
                <w:spacing w:val="-3"/>
                <w:sz w:val="28"/>
              </w:rPr>
              <w:t>就</w:t>
            </w:r>
            <w:r>
              <w:rPr>
                <w:sz w:val="28"/>
              </w:rPr>
              <w:t>业创</w:t>
            </w:r>
            <w:r>
              <w:rPr>
                <w:spacing w:val="-3"/>
                <w:sz w:val="28"/>
              </w:rPr>
              <w:t>业指</w:t>
            </w:r>
            <w:r>
              <w:rPr>
                <w:sz w:val="28"/>
              </w:rPr>
              <w:t>导</w:t>
            </w:r>
          </w:p>
        </w:tc>
      </w:tr>
      <w:tr>
        <w:trPr>
          <w:trHeight w:val="1992" w:hRule="atLeast"/>
        </w:trPr>
        <w:tc>
          <w:tcPr>
            <w:tcW w:w="9636" w:type="dxa"/>
            <w:gridSpan w:val="4"/>
          </w:tcPr>
          <w:p>
            <w:pPr>
              <w:pStyle w:val="TableParagraph"/>
              <w:spacing w:before="120"/>
              <w:ind w:left="107"/>
              <w:rPr>
                <w:sz w:val="28"/>
              </w:rPr>
            </w:pPr>
            <w:r>
              <w:rPr>
                <w:sz w:val="28"/>
              </w:rPr>
              <w:t>案例概况（</w:t>
            </w:r>
            <w:r>
              <w:rPr>
                <w:rFonts w:ascii="Times New Roman" w:eastAsia="Times New Roman"/>
                <w:sz w:val="28"/>
              </w:rPr>
              <w:t>200 </w:t>
            </w:r>
            <w:r>
              <w:rPr>
                <w:sz w:val="28"/>
              </w:rPr>
              <w:t>字以内）：</w:t>
            </w:r>
          </w:p>
        </w:tc>
      </w:tr>
      <w:tr>
        <w:trPr>
          <w:trHeight w:val="2323" w:hRule="atLeast"/>
        </w:trPr>
        <w:tc>
          <w:tcPr>
            <w:tcW w:w="9636" w:type="dxa"/>
            <w:gridSpan w:val="4"/>
          </w:tcPr>
          <w:p>
            <w:pPr>
              <w:pStyle w:val="TableParagraph"/>
              <w:spacing w:line="336" w:lineRule="auto" w:before="120"/>
              <w:ind w:left="107" w:right="99" w:firstLine="540"/>
              <w:rPr>
                <w:sz w:val="28"/>
              </w:rPr>
            </w:pPr>
            <w:r>
              <w:rPr>
                <w:spacing w:val="-9"/>
                <w:sz w:val="28"/>
              </w:rPr>
              <w:t>本人承诺工作案例由本人原创、客观真实，无抄袭，若被发现有学术不端</w:t>
            </w:r>
            <w:r>
              <w:rPr>
                <w:spacing w:val="-3"/>
                <w:sz w:val="28"/>
              </w:rPr>
              <w:t>行为，本人愿承担相应责任。</w:t>
            </w:r>
          </w:p>
          <w:p>
            <w:pPr>
              <w:pStyle w:val="TableParagraph"/>
              <w:spacing w:line="355" w:lineRule="exact"/>
              <w:ind w:left="5547"/>
              <w:rPr>
                <w:sz w:val="28"/>
              </w:rPr>
            </w:pPr>
            <w:r>
              <w:rPr>
                <w:sz w:val="28"/>
              </w:rPr>
              <w:t>签名：</w:t>
            </w:r>
          </w:p>
          <w:p>
            <w:pPr>
              <w:pStyle w:val="TableParagraph"/>
              <w:tabs>
                <w:tab w:pos="7109" w:val="left" w:leader="none"/>
                <w:tab w:pos="7950" w:val="left" w:leader="none"/>
              </w:tabs>
              <w:spacing w:before="141"/>
              <w:ind w:left="6270"/>
              <w:rPr>
                <w:sz w:val="28"/>
              </w:rPr>
            </w:pPr>
            <w:r>
              <w:rPr>
                <w:sz w:val="28"/>
              </w:rPr>
              <w:t>年</w:t>
              <w:tab/>
              <w:t>月</w:t>
              <w:tab/>
              <w:t>日</w:t>
            </w:r>
          </w:p>
        </w:tc>
      </w:tr>
      <w:tr>
        <w:trPr>
          <w:trHeight w:val="2258" w:hRule="atLeast"/>
        </w:trPr>
        <w:tc>
          <w:tcPr>
            <w:tcW w:w="1934" w:type="dxa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6"/>
              <w:rPr>
                <w:sz w:val="30"/>
              </w:rPr>
            </w:pPr>
          </w:p>
          <w:p>
            <w:pPr>
              <w:pStyle w:val="TableParagraph"/>
              <w:spacing w:line="336" w:lineRule="auto"/>
              <w:ind w:left="410" w:right="388"/>
              <w:rPr>
                <w:sz w:val="28"/>
              </w:rPr>
            </w:pPr>
            <w:r>
              <w:rPr>
                <w:sz w:val="28"/>
              </w:rPr>
              <w:t>高校党委推荐意见</w:t>
            </w:r>
          </w:p>
        </w:tc>
        <w:tc>
          <w:tcPr>
            <w:tcW w:w="7702" w:type="dxa"/>
            <w:gridSpan w:val="3"/>
          </w:tcPr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rPr>
                <w:sz w:val="28"/>
              </w:rPr>
            </w:pPr>
          </w:p>
          <w:p>
            <w:pPr>
              <w:pStyle w:val="TableParagraph"/>
              <w:spacing w:before="6"/>
              <w:rPr>
                <w:sz w:val="31"/>
              </w:rPr>
            </w:pPr>
          </w:p>
          <w:p>
            <w:pPr>
              <w:pStyle w:val="TableParagraph"/>
              <w:ind w:left="663"/>
              <w:jc w:val="center"/>
              <w:rPr>
                <w:sz w:val="28"/>
              </w:rPr>
            </w:pPr>
            <w:r>
              <w:rPr>
                <w:sz w:val="28"/>
              </w:rPr>
              <w:t>（盖章）</w:t>
            </w:r>
          </w:p>
          <w:p>
            <w:pPr>
              <w:pStyle w:val="TableParagraph"/>
              <w:tabs>
                <w:tab w:pos="3742" w:val="left" w:leader="none"/>
                <w:tab w:pos="4583" w:val="left" w:leader="none"/>
              </w:tabs>
              <w:spacing w:before="143"/>
              <w:ind w:left="2903"/>
              <w:jc w:val="center"/>
              <w:rPr>
                <w:sz w:val="28"/>
              </w:rPr>
            </w:pPr>
            <w:r>
              <w:rPr>
                <w:sz w:val="28"/>
              </w:rPr>
              <w:t>年</w:t>
              <w:tab/>
              <w:t>月</w:t>
              <w:tab/>
              <w:t>日</w:t>
            </w:r>
          </w:p>
        </w:tc>
      </w:tr>
    </w:tbl>
    <w:p>
      <w:pPr>
        <w:spacing w:after="0"/>
        <w:jc w:val="center"/>
        <w:rPr>
          <w:sz w:val="28"/>
        </w:rPr>
        <w:sectPr>
          <w:pgSz w:w="11910" w:h="16840"/>
          <w:pgMar w:header="0" w:footer="1910" w:top="1580" w:bottom="2100" w:left="100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8"/>
          <w:pgSz w:w="16840" w:h="11910" w:orient="landscape"/>
          <w:pgMar w:footer="1968" w:header="0" w:top="1100" w:bottom="2160" w:left="740" w:right="700"/>
        </w:sectPr>
      </w:pPr>
    </w:p>
    <w:p>
      <w:pPr>
        <w:pStyle w:val="BodyText"/>
        <w:spacing w:before="55"/>
        <w:ind w:left="112"/>
      </w:pPr>
      <w:r>
        <w:rPr>
          <w:spacing w:val="-27"/>
        </w:rPr>
        <w:t>附件 </w:t>
      </w:r>
      <w:r>
        <w:rPr/>
        <w:t>2</w:t>
      </w:r>
    </w:p>
    <w:p>
      <w:pPr>
        <w:pStyle w:val="BodyText"/>
        <w:spacing w:before="3"/>
        <w:rPr>
          <w:sz w:val="40"/>
        </w:rPr>
      </w:pPr>
      <w:r>
        <w:rPr/>
        <w:br w:type="column"/>
      </w:r>
      <w:r>
        <w:rPr>
          <w:sz w:val="40"/>
        </w:rPr>
      </w:r>
    </w:p>
    <w:p>
      <w:pPr>
        <w:pStyle w:val="Heading1"/>
      </w:pPr>
      <w:r>
        <w:rPr/>
        <w:t>全省高校辅导员 2020 年度优秀工作案例推荐汇总表</w:t>
      </w:r>
    </w:p>
    <w:p>
      <w:pPr>
        <w:spacing w:after="0"/>
        <w:sectPr>
          <w:type w:val="continuous"/>
          <w:pgSz w:w="16840" w:h="11910" w:orient="landscape"/>
          <w:pgMar w:top="1580" w:bottom="280" w:left="740" w:right="700"/>
          <w:cols w:num="2" w:equalWidth="0">
            <w:col w:w="1035" w:space="2163"/>
            <w:col w:w="12202"/>
          </w:cols>
        </w:sectPr>
      </w:pPr>
    </w:p>
    <w:p>
      <w:pPr>
        <w:pStyle w:val="BodyText"/>
        <w:spacing w:before="11"/>
        <w:rPr>
          <w:sz w:val="8"/>
        </w:rPr>
      </w:pPr>
    </w:p>
    <w:p>
      <w:pPr>
        <w:tabs>
          <w:tab w:pos="11180" w:val="left" w:leader="none"/>
          <w:tab w:pos="12721" w:val="left" w:leader="none"/>
          <w:tab w:pos="13561" w:val="left" w:leader="none"/>
          <w:tab w:pos="14401" w:val="left" w:leader="none"/>
        </w:tabs>
        <w:spacing w:before="61" w:after="39"/>
        <w:ind w:left="395" w:right="0" w:firstLine="0"/>
        <w:jc w:val="left"/>
        <w:rPr>
          <w:sz w:val="28"/>
        </w:rPr>
      </w:pPr>
      <w:r>
        <w:rPr>
          <w:w w:val="100"/>
          <w:sz w:val="28"/>
        </w:rPr>
        <w:t>填报高</w:t>
      </w:r>
      <w:r>
        <w:rPr>
          <w:spacing w:val="-3"/>
          <w:w w:val="100"/>
          <w:sz w:val="28"/>
        </w:rPr>
        <w:t>校</w:t>
      </w:r>
      <w:r>
        <w:rPr>
          <w:w w:val="100"/>
          <w:sz w:val="28"/>
        </w:rPr>
        <w:t>（盖</w:t>
      </w:r>
      <w:r>
        <w:rPr>
          <w:spacing w:val="-3"/>
          <w:w w:val="100"/>
          <w:sz w:val="28"/>
        </w:rPr>
        <w:t>章</w:t>
      </w:r>
      <w:r>
        <w:rPr>
          <w:spacing w:val="-140"/>
          <w:w w:val="100"/>
          <w:sz w:val="28"/>
        </w:rPr>
        <w:t>）</w:t>
      </w:r>
      <w:r>
        <w:rPr>
          <w:w w:val="100"/>
          <w:sz w:val="28"/>
        </w:rPr>
        <w:t>：</w:t>
      </w:r>
      <w:r>
        <w:rPr>
          <w:sz w:val="28"/>
        </w:rPr>
        <w:tab/>
      </w:r>
      <w:r>
        <w:rPr>
          <w:w w:val="100"/>
          <w:sz w:val="28"/>
        </w:rPr>
        <w:t>日期：</w:t>
      </w:r>
      <w:r>
        <w:rPr>
          <w:sz w:val="28"/>
        </w:rPr>
        <w:tab/>
      </w:r>
      <w:r>
        <w:rPr>
          <w:w w:val="100"/>
          <w:sz w:val="28"/>
        </w:rPr>
        <w:t>年</w:t>
      </w:r>
      <w:r>
        <w:rPr>
          <w:sz w:val="28"/>
        </w:rPr>
        <w:tab/>
      </w:r>
      <w:r>
        <w:rPr>
          <w:w w:val="100"/>
          <w:sz w:val="28"/>
        </w:rPr>
        <w:t>月</w:t>
      </w:r>
      <w:r>
        <w:rPr>
          <w:sz w:val="28"/>
        </w:rPr>
        <w:tab/>
      </w:r>
      <w:r>
        <w:rPr>
          <w:w w:val="100"/>
          <w:sz w:val="28"/>
        </w:rPr>
        <w:t>日</w:t>
      </w:r>
    </w:p>
    <w:tbl>
      <w:tblPr>
        <w:tblW w:w="0" w:type="auto"/>
        <w:jc w:val="left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538"/>
        <w:gridCol w:w="863"/>
        <w:gridCol w:w="1422"/>
        <w:gridCol w:w="1597"/>
        <w:gridCol w:w="949"/>
        <w:gridCol w:w="2029"/>
        <w:gridCol w:w="1137"/>
        <w:gridCol w:w="1184"/>
        <w:gridCol w:w="1674"/>
        <w:gridCol w:w="1038"/>
      </w:tblGrid>
      <w:tr>
        <w:trPr>
          <w:trHeight w:val="842" w:hRule="atLeast"/>
        </w:trPr>
        <w:tc>
          <w:tcPr>
            <w:tcW w:w="706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401" w:type="dxa"/>
            <w:gridSpan w:val="2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201" w:right="1190"/>
              <w:jc w:val="center"/>
              <w:rPr>
                <w:sz w:val="24"/>
              </w:rPr>
            </w:pPr>
            <w:r>
              <w:rPr>
                <w:sz w:val="24"/>
              </w:rPr>
              <w:t>案例标题</w:t>
            </w:r>
          </w:p>
        </w:tc>
        <w:tc>
          <w:tcPr>
            <w:tcW w:w="1422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案例类型</w:t>
            </w:r>
          </w:p>
        </w:tc>
        <w:tc>
          <w:tcPr>
            <w:tcW w:w="1597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193"/>
              <w:rPr>
                <w:sz w:val="24"/>
              </w:rPr>
            </w:pPr>
            <w:r>
              <w:rPr>
                <w:sz w:val="24"/>
              </w:rPr>
              <w:t>辅导员姓名</w:t>
            </w:r>
          </w:p>
        </w:tc>
        <w:tc>
          <w:tcPr>
            <w:tcW w:w="949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228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029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527"/>
              <w:rPr>
                <w:sz w:val="24"/>
              </w:rPr>
            </w:pPr>
            <w:r>
              <w:rPr>
                <w:sz w:val="24"/>
              </w:rPr>
              <w:t>工作院系</w:t>
            </w:r>
          </w:p>
        </w:tc>
        <w:tc>
          <w:tcPr>
            <w:tcW w:w="1137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320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184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343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674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038" w:type="dxa"/>
          </w:tcPr>
          <w:p>
            <w:pPr>
              <w:pStyle w:val="TableParagraph"/>
              <w:spacing w:before="7"/>
              <w:rPr>
                <w:sz w:val="27"/>
              </w:rPr>
            </w:pPr>
          </w:p>
          <w:p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rPr>
          <w:trHeight w:val="520" w:hRule="atLeast"/>
        </w:trPr>
        <w:tc>
          <w:tcPr>
            <w:tcW w:w="706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27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01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474" w:hRule="atLeast"/>
        </w:trPr>
        <w:tc>
          <w:tcPr>
            <w:tcW w:w="706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23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01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522" w:hRule="atLeast"/>
        </w:trPr>
        <w:tc>
          <w:tcPr>
            <w:tcW w:w="706" w:type="dxa"/>
          </w:tcPr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spacing w:line="28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01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840" w:hRule="atLeast"/>
        </w:trPr>
        <w:tc>
          <w:tcPr>
            <w:tcW w:w="706" w:type="dxa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401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842" w:hRule="atLeast"/>
        </w:trPr>
        <w:tc>
          <w:tcPr>
            <w:tcW w:w="706" w:type="dxa"/>
          </w:tcPr>
          <w:p>
            <w:pPr>
              <w:pStyle w:val="TableParagraph"/>
              <w:spacing w:before="9"/>
              <w:rPr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401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42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4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029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37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8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038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839" w:hRule="atLeast"/>
        </w:trPr>
        <w:tc>
          <w:tcPr>
            <w:tcW w:w="3244" w:type="dxa"/>
            <w:gridSpan w:val="2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65"/>
              <w:ind w:left="1020"/>
              <w:rPr>
                <w:sz w:val="24"/>
              </w:rPr>
            </w:pPr>
            <w:r>
              <w:rPr>
                <w:sz w:val="24"/>
              </w:rPr>
              <w:t>报送联系人</w:t>
            </w:r>
          </w:p>
        </w:tc>
        <w:tc>
          <w:tcPr>
            <w:tcW w:w="2285" w:type="dxa"/>
            <w:gridSpan w:val="2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879" w:right="876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546" w:type="dxa"/>
            <w:gridSpan w:val="2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008" w:right="1007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3166" w:type="dxa"/>
            <w:gridSpan w:val="2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078" w:right="1078"/>
              <w:jc w:val="center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3896" w:type="dxa"/>
            <w:gridSpan w:val="3"/>
          </w:tcPr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1440" w:right="1445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>
        <w:trPr>
          <w:trHeight w:val="842" w:hRule="atLeast"/>
        </w:trPr>
        <w:tc>
          <w:tcPr>
            <w:tcW w:w="3244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46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166" w:type="dxa"/>
            <w:gridSpan w:val="2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896" w:type="dxa"/>
            <w:gridSpan w:val="3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sectPr>
      <w:type w:val="continuous"/>
      <w:pgSz w:w="16840" w:h="11910" w:orient="landscape"/>
      <w:pgMar w:top="1580" w:bottom="280" w:left="7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5.584pt;margin-top:735.408752pt;width:44.15pt;height:17.55pt;mso-position-horizontal-relative:page;mso-position-vertical-relative:page;z-index:-252170240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68.779999pt;margin-top:731.44873pt;width:51.1pt;height:17.55pt;mso-position-horizontal-relative:page;mso-position-vertical-relative:page;z-index:-252169216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>—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/>
                    <w:sz w:val="28"/>
                  </w:rPr>
                  <w:t> —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428.070007pt;margin-top:485.904785pt;width:44.15pt;height:17.55pt;mso-position-horizontal-relative:page;mso-position-vertical-relative:page;z-index:-252168192" type="#_x0000_t202" filled="false" stroked="false">
          <v:textbox inset="0,0,0,0">
            <w:txbxContent>
              <w:p>
                <w:pPr>
                  <w:spacing w:before="9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>— 7 —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"/>
      <w:lvlJc w:val="left"/>
      <w:pPr>
        <w:ind w:left="350" w:hanging="252"/>
      </w:pPr>
      <w:rPr>
        <w:rFonts w:hint="default" w:ascii="Wingdings" w:hAnsi="Wingdings" w:eastAsia="Wingdings" w:cs="Wingdings"/>
        <w:spacing w:val="-1"/>
        <w:w w:val="100"/>
        <w:sz w:val="26"/>
        <w:szCs w:val="26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93" w:hanging="252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826" w:hanging="252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559" w:hanging="252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292" w:hanging="252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026" w:hanging="252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759" w:hanging="252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492" w:hanging="252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225" w:hanging="25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sz w:val="32"/>
      <w:szCs w:val="32"/>
      <w:lang w:val="zh-CN" w:eastAsia="zh-CN" w:bidi="zh-CN"/>
    </w:rPr>
  </w:style>
  <w:style w:styleId="Heading1" w:type="paragraph">
    <w:name w:val="Heading 1"/>
    <w:basedOn w:val="Normal"/>
    <w:uiPriority w:val="1"/>
    <w:qFormat/>
    <w:pPr>
      <w:ind w:left="111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szc@shandong.cn" TargetMode="External"/><Relationship Id="rId8" Type="http://schemas.openxmlformats.org/officeDocument/2006/relationships/footer" Target="footer3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dc:title>山东省教育厅处室函件</dc:title>
  <dcterms:created xsi:type="dcterms:W3CDTF">2021-03-18T07:52:37Z</dcterms:created>
  <dcterms:modified xsi:type="dcterms:W3CDTF">2021-03-18T07:52:37Z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2021-03-18T00:00:00Z</vt:filetime>
  </property>
</Properties>
</file>